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0AA68" w14:textId="77777777" w:rsidR="00B83495" w:rsidRPr="007F0D90" w:rsidRDefault="00B83495" w:rsidP="00BB217E">
      <w:pPr>
        <w:rPr>
          <w:b/>
          <w:bCs/>
          <w:color w:val="auto"/>
          <w:szCs w:val="24"/>
        </w:rPr>
      </w:pPr>
      <w:r w:rsidRPr="007F0D90">
        <w:rPr>
          <w:b/>
          <w:color w:val="auto"/>
          <w:szCs w:val="24"/>
        </w:rPr>
        <w:t>PREGÃO ELETRÔNICO</w:t>
      </w:r>
    </w:p>
    <w:p w14:paraId="322657AF" w14:textId="16D2CEDB" w:rsidR="00B83495" w:rsidRPr="007F0D90" w:rsidRDefault="009857D4" w:rsidP="003D449D">
      <w:pPr>
        <w:spacing w:after="0" w:line="240" w:lineRule="auto"/>
        <w:rPr>
          <w:b/>
          <w:iCs/>
          <w:color w:val="auto"/>
          <w:szCs w:val="24"/>
        </w:rPr>
      </w:pPr>
      <w:r w:rsidRPr="007F0D90">
        <w:rPr>
          <w:b/>
          <w:iCs/>
          <w:color w:val="auto"/>
          <w:szCs w:val="24"/>
        </w:rPr>
        <w:t xml:space="preserve"> </w:t>
      </w:r>
      <w:r w:rsidR="00B83495" w:rsidRPr="007F0D90">
        <w:rPr>
          <w:b/>
          <w:iCs/>
          <w:color w:val="auto"/>
          <w:szCs w:val="24"/>
        </w:rPr>
        <w:t xml:space="preserve">n° </w:t>
      </w:r>
      <w:r w:rsidR="0028516A">
        <w:rPr>
          <w:b/>
          <w:iCs/>
          <w:color w:val="auto"/>
          <w:szCs w:val="24"/>
        </w:rPr>
        <w:t>90003</w:t>
      </w:r>
      <w:r w:rsidR="00B83495" w:rsidRPr="007F0D90">
        <w:rPr>
          <w:b/>
          <w:iCs/>
          <w:color w:val="auto"/>
          <w:szCs w:val="24"/>
        </w:rPr>
        <w:t>/20</w:t>
      </w:r>
      <w:r w:rsidR="003261F3" w:rsidRPr="007F0D90">
        <w:rPr>
          <w:b/>
          <w:iCs/>
          <w:color w:val="auto"/>
          <w:szCs w:val="24"/>
        </w:rPr>
        <w:t>24</w:t>
      </w:r>
    </w:p>
    <w:p w14:paraId="03FEB0D1" w14:textId="77777777" w:rsidR="00B83495" w:rsidRPr="007F0D90" w:rsidRDefault="00B83495" w:rsidP="003D449D">
      <w:pPr>
        <w:spacing w:after="0" w:line="240" w:lineRule="auto"/>
        <w:rPr>
          <w:b/>
          <w:bCs/>
          <w:color w:val="auto"/>
          <w:szCs w:val="24"/>
        </w:rPr>
      </w:pPr>
    </w:p>
    <w:p w14:paraId="5263581B" w14:textId="77777777" w:rsidR="0028516A" w:rsidRDefault="0028516A" w:rsidP="003D449D">
      <w:pPr>
        <w:spacing w:after="0" w:line="240" w:lineRule="auto"/>
        <w:rPr>
          <w:b/>
          <w:bCs/>
          <w:color w:val="auto"/>
          <w:szCs w:val="24"/>
        </w:rPr>
      </w:pPr>
      <w:r w:rsidRPr="0028516A">
        <w:rPr>
          <w:b/>
          <w:bCs/>
          <w:color w:val="auto"/>
          <w:szCs w:val="24"/>
        </w:rPr>
        <w:t>CONTRATANTE (Unidade Gestora – UG: (985865)</w:t>
      </w:r>
    </w:p>
    <w:p w14:paraId="24868C30" w14:textId="77777777" w:rsidR="0028516A" w:rsidRDefault="0028516A" w:rsidP="003D449D">
      <w:pPr>
        <w:spacing w:after="0" w:line="240" w:lineRule="auto"/>
        <w:rPr>
          <w:b/>
          <w:bCs/>
          <w:color w:val="auto"/>
          <w:szCs w:val="24"/>
        </w:rPr>
      </w:pPr>
    </w:p>
    <w:p w14:paraId="75123589" w14:textId="4837ECDC" w:rsidR="00B83495" w:rsidRPr="007F0D90" w:rsidRDefault="003F7685" w:rsidP="003D449D">
      <w:pPr>
        <w:spacing w:after="0" w:line="240" w:lineRule="auto"/>
        <w:rPr>
          <w:b/>
          <w:color w:val="auto"/>
          <w:szCs w:val="24"/>
        </w:rPr>
      </w:pPr>
      <w:r w:rsidRPr="007F0D90">
        <w:rPr>
          <w:b/>
          <w:color w:val="auto"/>
          <w:szCs w:val="24"/>
        </w:rPr>
        <w:t>MUNICÍPIO DE NITERÓI</w:t>
      </w:r>
      <w:r w:rsidR="000E567F" w:rsidRPr="007F0D90">
        <w:rPr>
          <w:b/>
          <w:color w:val="auto"/>
          <w:szCs w:val="24"/>
        </w:rPr>
        <w:t>, PELA SECRETARIA</w:t>
      </w:r>
      <w:r w:rsidR="00B83495" w:rsidRPr="007F0D90">
        <w:rPr>
          <w:b/>
          <w:color w:val="auto"/>
          <w:szCs w:val="24"/>
        </w:rPr>
        <w:t xml:space="preserve"> DE </w:t>
      </w:r>
      <w:r w:rsidR="000E567F" w:rsidRPr="007F0D90">
        <w:rPr>
          <w:b/>
          <w:color w:val="auto"/>
          <w:szCs w:val="24"/>
        </w:rPr>
        <w:t>ASSISTÊNCIA SOCIAL E ECONOMIA SOLIDÁRIA</w:t>
      </w:r>
    </w:p>
    <w:p w14:paraId="2CBB70D3" w14:textId="34B28914" w:rsidR="00B83495" w:rsidRPr="007F0D90" w:rsidRDefault="00B83495" w:rsidP="003D449D">
      <w:pPr>
        <w:spacing w:after="0" w:line="240" w:lineRule="auto"/>
        <w:ind w:left="0" w:firstLine="0"/>
        <w:rPr>
          <w:b/>
          <w:bCs/>
          <w:color w:val="auto"/>
          <w:szCs w:val="24"/>
        </w:rPr>
      </w:pPr>
      <w:r w:rsidRPr="007F0D90">
        <w:rPr>
          <w:b/>
          <w:bCs/>
          <w:color w:val="auto"/>
          <w:szCs w:val="24"/>
        </w:rPr>
        <w:t>OBJETO</w:t>
      </w:r>
      <w:r w:rsidR="00F02BFB" w:rsidRPr="007F0D90">
        <w:rPr>
          <w:b/>
          <w:bCs/>
          <w:color w:val="auto"/>
          <w:szCs w:val="24"/>
        </w:rPr>
        <w:t xml:space="preserve">: </w:t>
      </w:r>
      <w:r w:rsidR="00840D77" w:rsidRPr="007F0D90">
        <w:rPr>
          <w:b/>
          <w:color w:val="auto"/>
          <w:szCs w:val="24"/>
        </w:rPr>
        <w:t xml:space="preserve">CONTRATAÇÃO DE EMPRESA ESPECIALIZADA NA </w:t>
      </w:r>
      <w:r w:rsidR="00570A1E" w:rsidRPr="007F0D90">
        <w:rPr>
          <w:b/>
          <w:iCs/>
          <w:color w:val="auto"/>
          <w:szCs w:val="24"/>
        </w:rPr>
        <w:t>PRESTAÇÃO DE</w:t>
      </w:r>
      <w:r w:rsidR="00840D77" w:rsidRPr="007F0D90">
        <w:rPr>
          <w:b/>
          <w:iCs/>
          <w:color w:val="auto"/>
          <w:szCs w:val="24"/>
        </w:rPr>
        <w:t xml:space="preserve"> SERVIÇO NA ÁREA DE CONHECIMENTO PARA A MINISTRAÇÃO DO CURSO DE PRÁTICAS ANTIRRACISTAS PARA QUALIFICAÇÃO PROFISSIONAL DOS SERVIDORES DESTA SMASES, COM O FORNECIMENTO DE INSUMOS NECESSÁRIOS À REALIZAÇÃO DA CAPACITAÇÃO</w:t>
      </w:r>
      <w:r w:rsidRPr="007F0D90">
        <w:rPr>
          <w:color w:val="auto"/>
          <w:szCs w:val="24"/>
        </w:rPr>
        <w:t xml:space="preserve">, </w:t>
      </w:r>
      <w:r w:rsidR="00840D77" w:rsidRPr="007F0D90">
        <w:rPr>
          <w:b/>
          <w:color w:val="auto"/>
          <w:szCs w:val="24"/>
        </w:rPr>
        <w:t>NA FORMA ESTABELECIDA NESTE EDITAL E SEUS ANEXOS.</w:t>
      </w:r>
    </w:p>
    <w:p w14:paraId="61D92246" w14:textId="77777777" w:rsidR="0028516A" w:rsidRDefault="0028516A" w:rsidP="003D449D">
      <w:pPr>
        <w:spacing w:after="0" w:line="240" w:lineRule="auto"/>
        <w:rPr>
          <w:b/>
          <w:bCs/>
          <w:color w:val="auto"/>
          <w:szCs w:val="24"/>
        </w:rPr>
      </w:pPr>
    </w:p>
    <w:p w14:paraId="55DD6492" w14:textId="58BCE63A" w:rsidR="00B83495" w:rsidRPr="007F0D90" w:rsidRDefault="00B83495" w:rsidP="003D449D">
      <w:pPr>
        <w:spacing w:after="0" w:line="240" w:lineRule="auto"/>
        <w:rPr>
          <w:b/>
          <w:bCs/>
          <w:color w:val="auto"/>
          <w:szCs w:val="24"/>
        </w:rPr>
      </w:pPr>
      <w:r w:rsidRPr="007F0D90">
        <w:rPr>
          <w:b/>
          <w:bCs/>
          <w:color w:val="auto"/>
          <w:szCs w:val="24"/>
        </w:rPr>
        <w:t>VALOR TOTAL DA CONTRATAÇÃO</w:t>
      </w:r>
      <w:r w:rsidR="009D281F" w:rsidRPr="007F0D90">
        <w:rPr>
          <w:b/>
          <w:bCs/>
          <w:color w:val="auto"/>
          <w:szCs w:val="24"/>
        </w:rPr>
        <w:t xml:space="preserve"> </w:t>
      </w:r>
      <w:r w:rsidRPr="007F0D90">
        <w:rPr>
          <w:b/>
          <w:bCs/>
          <w:color w:val="auto"/>
          <w:szCs w:val="24"/>
        </w:rPr>
        <w:t>R$</w:t>
      </w:r>
      <w:r w:rsidR="00C7007B" w:rsidRPr="007F0D90">
        <w:rPr>
          <w:b/>
          <w:bCs/>
          <w:color w:val="auto"/>
          <w:szCs w:val="24"/>
        </w:rPr>
        <w:t xml:space="preserve"> 319.790,40 (TREZENTOS E DEZENOVE MIL SETECENTOS E NOVENTA REAIS E QUARENTA CENTAVOS).</w:t>
      </w:r>
    </w:p>
    <w:p w14:paraId="6BE5D525" w14:textId="77777777" w:rsidR="0028516A" w:rsidRDefault="0028516A" w:rsidP="003D449D">
      <w:pPr>
        <w:spacing w:after="0" w:line="240" w:lineRule="auto"/>
        <w:ind w:left="0" w:firstLine="0"/>
        <w:rPr>
          <w:b/>
          <w:bCs/>
          <w:color w:val="auto"/>
          <w:szCs w:val="24"/>
        </w:rPr>
      </w:pPr>
    </w:p>
    <w:p w14:paraId="019E4C01" w14:textId="6E2EE1F1" w:rsidR="00B83495" w:rsidRPr="007F0D90" w:rsidRDefault="00B83495" w:rsidP="003D449D">
      <w:pPr>
        <w:spacing w:after="0" w:line="240" w:lineRule="auto"/>
        <w:ind w:left="0" w:firstLine="0"/>
        <w:rPr>
          <w:color w:val="auto"/>
          <w:szCs w:val="24"/>
        </w:rPr>
      </w:pPr>
      <w:r w:rsidRPr="007F0D90">
        <w:rPr>
          <w:b/>
          <w:bCs/>
          <w:color w:val="auto"/>
          <w:szCs w:val="24"/>
        </w:rPr>
        <w:t>DATA DA SESSÃO PÚBLICA</w:t>
      </w:r>
      <w:r w:rsidR="00290BAE">
        <w:rPr>
          <w:b/>
          <w:bCs/>
          <w:color w:val="auto"/>
          <w:szCs w:val="24"/>
        </w:rPr>
        <w:t>:</w:t>
      </w:r>
      <w:r w:rsidR="009D281F" w:rsidRPr="007F0D90">
        <w:rPr>
          <w:b/>
          <w:bCs/>
          <w:color w:val="auto"/>
          <w:szCs w:val="24"/>
        </w:rPr>
        <w:t xml:space="preserve"> </w:t>
      </w:r>
      <w:r w:rsidRPr="007F0D90">
        <w:rPr>
          <w:color w:val="auto"/>
          <w:szCs w:val="24"/>
        </w:rPr>
        <w:t xml:space="preserve">Dia </w:t>
      </w:r>
      <w:r w:rsidR="00290BAE">
        <w:rPr>
          <w:color w:val="auto"/>
          <w:szCs w:val="24"/>
        </w:rPr>
        <w:t>15</w:t>
      </w:r>
      <w:r w:rsidRPr="007F0D90">
        <w:rPr>
          <w:color w:val="auto"/>
          <w:szCs w:val="24"/>
        </w:rPr>
        <w:t>/</w:t>
      </w:r>
      <w:r w:rsidR="00290BAE">
        <w:rPr>
          <w:color w:val="auto"/>
          <w:szCs w:val="24"/>
        </w:rPr>
        <w:t>07</w:t>
      </w:r>
      <w:r w:rsidRPr="007F0D90">
        <w:rPr>
          <w:color w:val="auto"/>
          <w:szCs w:val="24"/>
        </w:rPr>
        <w:t>/</w:t>
      </w:r>
      <w:r w:rsidR="00290BAE">
        <w:rPr>
          <w:color w:val="auto"/>
          <w:szCs w:val="24"/>
        </w:rPr>
        <w:t>2024</w:t>
      </w:r>
      <w:r w:rsidRPr="007F0D90">
        <w:rPr>
          <w:color w:val="auto"/>
          <w:szCs w:val="24"/>
        </w:rPr>
        <w:t xml:space="preserve"> às </w:t>
      </w:r>
      <w:r w:rsidR="00290BAE">
        <w:rPr>
          <w:color w:val="auto"/>
          <w:szCs w:val="24"/>
        </w:rPr>
        <w:t>10</w:t>
      </w:r>
      <w:r w:rsidRPr="007F0D90">
        <w:rPr>
          <w:color w:val="auto"/>
          <w:szCs w:val="24"/>
        </w:rPr>
        <w:t>h (horário de Brasília)</w:t>
      </w:r>
    </w:p>
    <w:p w14:paraId="52F2ABF6" w14:textId="77777777" w:rsidR="0028516A" w:rsidRDefault="0028516A" w:rsidP="003D449D">
      <w:pPr>
        <w:spacing w:after="0" w:line="240" w:lineRule="auto"/>
        <w:rPr>
          <w:b/>
          <w:bCs/>
          <w:color w:val="auto"/>
          <w:szCs w:val="24"/>
        </w:rPr>
      </w:pPr>
    </w:p>
    <w:p w14:paraId="3D296001" w14:textId="6F2BFDA9" w:rsidR="0028516A" w:rsidRDefault="0028516A" w:rsidP="003D449D">
      <w:pPr>
        <w:spacing w:after="0" w:line="240" w:lineRule="auto"/>
        <w:rPr>
          <w:b/>
          <w:bCs/>
          <w:color w:val="auto"/>
          <w:szCs w:val="24"/>
        </w:rPr>
      </w:pPr>
      <w:r w:rsidRPr="0028516A">
        <w:rPr>
          <w:b/>
          <w:bCs/>
          <w:color w:val="auto"/>
          <w:szCs w:val="24"/>
        </w:rPr>
        <w:t>CRITÉRIO DE JULGAMENTO</w:t>
      </w:r>
    </w:p>
    <w:p w14:paraId="7E2A4C0F" w14:textId="42BBE412" w:rsidR="00563011" w:rsidRPr="007F0D90" w:rsidRDefault="00563011" w:rsidP="003D449D">
      <w:pPr>
        <w:spacing w:after="0" w:line="240" w:lineRule="auto"/>
        <w:rPr>
          <w:b/>
          <w:bCs/>
          <w:color w:val="auto"/>
          <w:szCs w:val="24"/>
        </w:rPr>
      </w:pPr>
      <w:r w:rsidRPr="007F0D90">
        <w:rPr>
          <w:b/>
          <w:bCs/>
          <w:color w:val="auto"/>
          <w:szCs w:val="24"/>
        </w:rPr>
        <w:t>A LICITAÇÃO SERÁ DO TIPO MENOR PREÇO, TENDO COMO CRITÉRIO DE JULGAMENTO O VALOR GLOBAL ESTIMADO</w:t>
      </w:r>
    </w:p>
    <w:p w14:paraId="2BB50DC9" w14:textId="77777777" w:rsidR="0028516A" w:rsidRDefault="0028516A" w:rsidP="003D449D">
      <w:pPr>
        <w:spacing w:after="0" w:line="240" w:lineRule="auto"/>
        <w:rPr>
          <w:b/>
          <w:bCs/>
          <w:color w:val="auto"/>
          <w:szCs w:val="24"/>
        </w:rPr>
      </w:pPr>
    </w:p>
    <w:p w14:paraId="07744C74" w14:textId="77777777" w:rsidR="0028516A" w:rsidRDefault="0028516A" w:rsidP="003D449D">
      <w:pPr>
        <w:spacing w:after="0" w:line="240" w:lineRule="auto"/>
        <w:rPr>
          <w:b/>
          <w:bCs/>
          <w:color w:val="auto"/>
          <w:szCs w:val="24"/>
        </w:rPr>
      </w:pPr>
    </w:p>
    <w:p w14:paraId="10A42551" w14:textId="5BDEA532" w:rsidR="00B83495" w:rsidRPr="007F0D90" w:rsidRDefault="00563011" w:rsidP="003D449D">
      <w:pPr>
        <w:spacing w:after="0" w:line="240" w:lineRule="auto"/>
        <w:rPr>
          <w:caps/>
          <w:color w:val="auto"/>
          <w:szCs w:val="24"/>
        </w:rPr>
      </w:pPr>
      <w:r w:rsidRPr="007F0D90">
        <w:rPr>
          <w:b/>
          <w:bCs/>
          <w:color w:val="auto"/>
          <w:szCs w:val="24"/>
        </w:rPr>
        <w:t xml:space="preserve">MODO </w:t>
      </w:r>
      <w:r w:rsidR="00B83495" w:rsidRPr="007F0D90">
        <w:rPr>
          <w:b/>
          <w:bCs/>
          <w:caps/>
          <w:color w:val="auto"/>
          <w:szCs w:val="24"/>
        </w:rPr>
        <w:t>de disputa:</w:t>
      </w:r>
      <w:r w:rsidR="009D281F" w:rsidRPr="007F0D90">
        <w:rPr>
          <w:caps/>
          <w:color w:val="auto"/>
          <w:szCs w:val="24"/>
        </w:rPr>
        <w:t xml:space="preserve"> </w:t>
      </w:r>
      <w:r w:rsidR="00C7007B" w:rsidRPr="007F0D90">
        <w:rPr>
          <w:b/>
          <w:caps/>
          <w:color w:val="auto"/>
          <w:szCs w:val="24"/>
        </w:rPr>
        <w:t>ABERTO</w:t>
      </w:r>
      <w:r w:rsidR="00B83495" w:rsidRPr="007F0D90">
        <w:rPr>
          <w:rFonts w:eastAsia="Arial"/>
          <w:color w:val="auto"/>
          <w:szCs w:val="24"/>
        </w:rPr>
        <w:br w:type="page"/>
      </w:r>
    </w:p>
    <w:p w14:paraId="77377A25" w14:textId="027FD9D0" w:rsidR="004D6ED2" w:rsidRPr="007F0D90" w:rsidRDefault="004D6ED2" w:rsidP="003D449D">
      <w:pPr>
        <w:spacing w:after="0" w:line="240" w:lineRule="auto"/>
        <w:ind w:left="0" w:right="154" w:firstLine="0"/>
        <w:jc w:val="center"/>
        <w:rPr>
          <w:color w:val="auto"/>
          <w:szCs w:val="24"/>
        </w:rPr>
      </w:pPr>
    </w:p>
    <w:p w14:paraId="2655E61D" w14:textId="66ED9E5C" w:rsidR="004D6ED2" w:rsidRPr="007F0D90" w:rsidRDefault="004D6ED2" w:rsidP="003D449D">
      <w:pPr>
        <w:spacing w:after="0" w:line="240" w:lineRule="auto"/>
        <w:ind w:left="0" w:right="223" w:firstLine="0"/>
        <w:jc w:val="center"/>
        <w:rPr>
          <w:color w:val="auto"/>
          <w:szCs w:val="24"/>
        </w:rPr>
      </w:pPr>
    </w:p>
    <w:p w14:paraId="4869BD14" w14:textId="77777777" w:rsidR="004D6ED2" w:rsidRPr="007F0D90" w:rsidRDefault="00362C4F" w:rsidP="003D449D">
      <w:pPr>
        <w:spacing w:after="0" w:line="240" w:lineRule="auto"/>
        <w:ind w:left="0" w:right="0" w:firstLine="0"/>
        <w:jc w:val="left"/>
        <w:rPr>
          <w:b/>
          <w:color w:val="auto"/>
          <w:szCs w:val="24"/>
        </w:rPr>
      </w:pPr>
      <w:r w:rsidRPr="007F0D90">
        <w:rPr>
          <w:b/>
          <w:color w:val="auto"/>
          <w:szCs w:val="24"/>
        </w:rPr>
        <w:t xml:space="preserve"> </w:t>
      </w:r>
    </w:p>
    <w:p w14:paraId="4E8B8E96" w14:textId="055B204C" w:rsidR="003039C5" w:rsidRPr="007F0D90" w:rsidRDefault="000E567F" w:rsidP="003D449D">
      <w:pPr>
        <w:spacing w:beforeLines="120" w:before="288" w:afterLines="120" w:after="288" w:line="240" w:lineRule="auto"/>
        <w:ind w:firstLine="567"/>
        <w:jc w:val="center"/>
        <w:rPr>
          <w:b/>
          <w:bCs/>
          <w:i/>
          <w:color w:val="auto"/>
          <w:szCs w:val="24"/>
        </w:rPr>
      </w:pPr>
      <w:r w:rsidRPr="007F0D90">
        <w:rPr>
          <w:b/>
          <w:i/>
          <w:color w:val="auto"/>
          <w:szCs w:val="24"/>
        </w:rPr>
        <w:t xml:space="preserve">SECRETARIA DE ASSISTÊNCIA SOCIAL </w:t>
      </w:r>
      <w:r w:rsidR="003039C5" w:rsidRPr="007F0D90">
        <w:rPr>
          <w:b/>
          <w:i/>
          <w:color w:val="auto"/>
          <w:szCs w:val="24"/>
        </w:rPr>
        <w:t>E</w:t>
      </w:r>
      <w:r w:rsidRPr="007F0D90">
        <w:rPr>
          <w:b/>
          <w:i/>
          <w:color w:val="auto"/>
          <w:szCs w:val="24"/>
        </w:rPr>
        <w:t xml:space="preserve"> ECONOMIA SOLIDÁRIA</w:t>
      </w:r>
    </w:p>
    <w:p w14:paraId="5AE9EBAE" w14:textId="6DDED66B" w:rsidR="003039C5" w:rsidRPr="007F0D90" w:rsidRDefault="003039C5" w:rsidP="003D449D">
      <w:pPr>
        <w:spacing w:beforeLines="120" w:before="288" w:afterLines="120" w:after="288" w:line="240" w:lineRule="auto"/>
        <w:ind w:firstLine="567"/>
        <w:jc w:val="center"/>
        <w:rPr>
          <w:b/>
          <w:color w:val="auto"/>
          <w:szCs w:val="24"/>
        </w:rPr>
      </w:pPr>
      <w:r w:rsidRPr="007F0D90">
        <w:rPr>
          <w:b/>
          <w:color w:val="auto"/>
          <w:szCs w:val="24"/>
        </w:rPr>
        <w:t>PREGÃO ELE</w:t>
      </w:r>
      <w:r w:rsidR="00905870" w:rsidRPr="007F0D90">
        <w:rPr>
          <w:b/>
          <w:color w:val="auto"/>
          <w:szCs w:val="24"/>
        </w:rPr>
        <w:t xml:space="preserve">TRÔNICO Nº </w:t>
      </w:r>
      <w:r w:rsidR="00290BAE">
        <w:rPr>
          <w:b/>
          <w:color w:val="auto"/>
          <w:szCs w:val="24"/>
        </w:rPr>
        <w:t>90003</w:t>
      </w:r>
      <w:r w:rsidR="00905870" w:rsidRPr="007F0D90">
        <w:rPr>
          <w:b/>
          <w:color w:val="auto"/>
          <w:szCs w:val="24"/>
        </w:rPr>
        <w:t>/2024</w:t>
      </w:r>
    </w:p>
    <w:p w14:paraId="5B034E39" w14:textId="47E6107E" w:rsidR="003039C5" w:rsidRPr="007F0D90" w:rsidRDefault="003039C5" w:rsidP="003D449D">
      <w:pPr>
        <w:spacing w:beforeLines="120" w:before="288" w:afterLines="120" w:after="288" w:line="240" w:lineRule="auto"/>
        <w:ind w:firstLine="567"/>
        <w:jc w:val="center"/>
        <w:rPr>
          <w:bCs/>
          <w:color w:val="auto"/>
          <w:szCs w:val="24"/>
        </w:rPr>
      </w:pPr>
      <w:r w:rsidRPr="007F0D90">
        <w:rPr>
          <w:color w:val="auto"/>
          <w:szCs w:val="24"/>
        </w:rPr>
        <w:t>(</w:t>
      </w:r>
      <w:r w:rsidRPr="007F0D90">
        <w:rPr>
          <w:b/>
          <w:color w:val="auto"/>
          <w:szCs w:val="24"/>
        </w:rPr>
        <w:t>Processo Administrativo n</w:t>
      </w:r>
      <w:r w:rsidRPr="007F0D90">
        <w:rPr>
          <w:b/>
          <w:bCs/>
          <w:color w:val="auto"/>
          <w:szCs w:val="24"/>
        </w:rPr>
        <w:t>°</w:t>
      </w:r>
      <w:r w:rsidR="000E567F" w:rsidRPr="007F0D90">
        <w:rPr>
          <w:b/>
          <w:bCs/>
          <w:color w:val="auto"/>
          <w:szCs w:val="24"/>
        </w:rPr>
        <w:t xml:space="preserve"> </w:t>
      </w:r>
      <w:r w:rsidR="00BD7DA8" w:rsidRPr="007F0D90">
        <w:rPr>
          <w:b/>
          <w:bCs/>
          <w:color w:val="auto"/>
          <w:szCs w:val="24"/>
        </w:rPr>
        <w:t>9900042626/2024</w:t>
      </w:r>
      <w:r w:rsidRPr="007F0D90">
        <w:rPr>
          <w:bCs/>
          <w:color w:val="auto"/>
          <w:szCs w:val="24"/>
        </w:rPr>
        <w:t>)</w:t>
      </w:r>
    </w:p>
    <w:p w14:paraId="232D3EFB" w14:textId="77777777" w:rsidR="003D449D" w:rsidRPr="007F0D90" w:rsidRDefault="003D449D" w:rsidP="003D449D">
      <w:pPr>
        <w:pStyle w:val="Nivel2"/>
        <w:numPr>
          <w:ilvl w:val="0"/>
          <w:numId w:val="0"/>
        </w:numPr>
        <w:spacing w:before="0" w:after="0" w:line="240" w:lineRule="auto"/>
        <w:ind w:firstLine="1134"/>
        <w:rPr>
          <w:rFonts w:ascii="Times New Roman" w:hAnsi="Times New Roman" w:cs="Times New Roman"/>
          <w:color w:val="auto"/>
          <w:sz w:val="24"/>
          <w:szCs w:val="24"/>
        </w:rPr>
      </w:pPr>
    </w:p>
    <w:p w14:paraId="373DDAE9" w14:textId="79FA34DC" w:rsidR="003039C5" w:rsidRPr="007F0D90" w:rsidRDefault="003039C5" w:rsidP="003D449D">
      <w:pPr>
        <w:pStyle w:val="Nivel2"/>
        <w:numPr>
          <w:ilvl w:val="0"/>
          <w:numId w:val="0"/>
        </w:numPr>
        <w:spacing w:before="0" w:after="0" w:line="240" w:lineRule="auto"/>
        <w:ind w:firstLine="1134"/>
        <w:rPr>
          <w:rFonts w:ascii="Times New Roman" w:eastAsia="Times New Roman" w:hAnsi="Times New Roman" w:cs="Times New Roman"/>
          <w:color w:val="auto"/>
          <w:sz w:val="24"/>
          <w:szCs w:val="24"/>
        </w:rPr>
      </w:pPr>
      <w:r w:rsidRPr="007F0D90">
        <w:rPr>
          <w:rFonts w:ascii="Times New Roman" w:hAnsi="Times New Roman" w:cs="Times New Roman"/>
          <w:color w:val="auto"/>
          <w:sz w:val="24"/>
          <w:szCs w:val="24"/>
        </w:rPr>
        <w:t xml:space="preserve">Torna-se público que o(a) </w:t>
      </w:r>
      <w:r w:rsidR="000E567F" w:rsidRPr="007F0D90">
        <w:rPr>
          <w:rFonts w:ascii="Times New Roman" w:hAnsi="Times New Roman" w:cs="Times New Roman"/>
          <w:color w:val="auto"/>
          <w:sz w:val="24"/>
          <w:szCs w:val="24"/>
        </w:rPr>
        <w:t>SECRETARIA DE ASSISTÊNCIA SOCIAL E ECONOMIA SOLIDÁRIA</w:t>
      </w:r>
      <w:r w:rsidRPr="007F0D90">
        <w:rPr>
          <w:rFonts w:ascii="Times New Roman" w:hAnsi="Times New Roman" w:cs="Times New Roman"/>
          <w:color w:val="auto"/>
          <w:sz w:val="24"/>
          <w:szCs w:val="24"/>
        </w:rPr>
        <w:t xml:space="preserve">, por meio do(a) </w:t>
      </w:r>
      <w:r w:rsidR="000E567F" w:rsidRPr="007F0D90">
        <w:rPr>
          <w:rFonts w:ascii="Times New Roman" w:hAnsi="Times New Roman" w:cs="Times New Roman"/>
          <w:color w:val="auto"/>
          <w:sz w:val="24"/>
          <w:szCs w:val="24"/>
        </w:rPr>
        <w:t xml:space="preserve">Secretário Municipal ELTON TEIXEIRA ROSA DA SILVA </w:t>
      </w:r>
      <w:r w:rsidRPr="007F0D90">
        <w:rPr>
          <w:rFonts w:ascii="Times New Roman" w:hAnsi="Times New Roman" w:cs="Times New Roman"/>
          <w:color w:val="auto"/>
          <w:sz w:val="24"/>
          <w:szCs w:val="24"/>
        </w:rPr>
        <w:t xml:space="preserve"> </w:t>
      </w:r>
      <w:r w:rsidR="00905870" w:rsidRPr="007F0D90">
        <w:rPr>
          <w:rFonts w:ascii="Times New Roman" w:hAnsi="Times New Roman" w:cs="Times New Roman"/>
          <w:color w:val="auto"/>
          <w:sz w:val="24"/>
          <w:szCs w:val="24"/>
        </w:rPr>
        <w:t xml:space="preserve">, sediado(a) à </w:t>
      </w:r>
      <w:r w:rsidR="000E567F" w:rsidRPr="007F0D90">
        <w:rPr>
          <w:rFonts w:ascii="Times New Roman" w:hAnsi="Times New Roman" w:cs="Times New Roman"/>
          <w:color w:val="auto"/>
          <w:sz w:val="24"/>
          <w:szCs w:val="24"/>
        </w:rPr>
        <w:t>Rua Coronel Gomes Machado, nº 281, Centro – Niterói/RJ</w:t>
      </w:r>
      <w:r w:rsidRPr="007F0D90">
        <w:rPr>
          <w:rFonts w:ascii="Times New Roman" w:hAnsi="Times New Roman" w:cs="Times New Roman"/>
          <w:color w:val="auto"/>
          <w:sz w:val="24"/>
          <w:szCs w:val="24"/>
        </w:rPr>
        <w:t xml:space="preserve"> , realizará licitação, na modalidade PREGÃO, na forma ELETRÔNICA,</w:t>
      </w:r>
      <w:r w:rsidRPr="007F0D90">
        <w:rPr>
          <w:rFonts w:ascii="Times New Roman" w:eastAsia="Times New Roman" w:hAnsi="Times New Roman" w:cs="Times New Roman"/>
          <w:color w:val="auto"/>
          <w:sz w:val="24"/>
          <w:szCs w:val="24"/>
        </w:rPr>
        <w:t xml:space="preserve"> </w:t>
      </w:r>
      <w:r w:rsidRPr="007F0D90">
        <w:rPr>
          <w:rFonts w:ascii="Times New Roman" w:hAnsi="Times New Roman" w:cs="Times New Roman"/>
          <w:color w:val="auto"/>
          <w:sz w:val="24"/>
          <w:szCs w:val="24"/>
        </w:rPr>
        <w:t>nos termos da Lei nº 14.133, de 1º de abril de 2021</w:t>
      </w:r>
      <w:r w:rsidR="00B0144A"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t xml:space="preserve">do Decreto nº </w:t>
      </w:r>
      <w:r w:rsidR="00B0144A" w:rsidRPr="007F0D90">
        <w:rPr>
          <w:rFonts w:ascii="Times New Roman" w:hAnsi="Times New Roman" w:cs="Times New Roman"/>
          <w:color w:val="auto"/>
          <w:sz w:val="24"/>
          <w:szCs w:val="24"/>
        </w:rPr>
        <w:t>14.730</w:t>
      </w:r>
      <w:r w:rsidRPr="007F0D90">
        <w:rPr>
          <w:rFonts w:ascii="Times New Roman" w:hAnsi="Times New Roman" w:cs="Times New Roman"/>
          <w:color w:val="auto"/>
          <w:sz w:val="24"/>
          <w:szCs w:val="24"/>
        </w:rPr>
        <w:t xml:space="preserve">, de </w:t>
      </w:r>
      <w:r w:rsidR="00DF0377" w:rsidRPr="007F0D90">
        <w:rPr>
          <w:rFonts w:ascii="Times New Roman" w:hAnsi="Times New Roman" w:cs="Times New Roman"/>
          <w:color w:val="auto"/>
          <w:sz w:val="24"/>
          <w:szCs w:val="24"/>
        </w:rPr>
        <w:t>13 de fevereiro</w:t>
      </w:r>
      <w:r w:rsidRPr="007F0D90">
        <w:rPr>
          <w:rFonts w:ascii="Times New Roman" w:hAnsi="Times New Roman" w:cs="Times New Roman"/>
          <w:color w:val="auto"/>
          <w:sz w:val="24"/>
          <w:szCs w:val="24"/>
        </w:rPr>
        <w:t xml:space="preserve"> de 2023, e demais legislação aplicável e, ainda, de acordo com as condições estabelecidas neste Edital</w:t>
      </w:r>
      <w:r w:rsidR="00BA3CBA" w:rsidRPr="007F0D90">
        <w:rPr>
          <w:rFonts w:ascii="Times New Roman" w:eastAsia="Times New Roman" w:hAnsi="Times New Roman" w:cs="Times New Roman"/>
          <w:color w:val="auto"/>
          <w:sz w:val="24"/>
          <w:szCs w:val="24"/>
        </w:rPr>
        <w:t xml:space="preserve"> </w:t>
      </w:r>
      <w:r w:rsidR="00BA3CBA" w:rsidRPr="007F0D90">
        <w:rPr>
          <w:rFonts w:ascii="Times New Roman" w:eastAsia="Times New Roman" w:hAnsi="Times New Roman" w:cs="Times New Roman"/>
          <w:i/>
          <w:iCs/>
          <w:color w:val="auto"/>
          <w:sz w:val="24"/>
          <w:szCs w:val="24"/>
        </w:rPr>
        <w:t>no dia</w:t>
      </w:r>
      <w:r w:rsidR="00290BAE">
        <w:rPr>
          <w:rFonts w:ascii="Times New Roman" w:eastAsia="Times New Roman" w:hAnsi="Times New Roman" w:cs="Times New Roman"/>
          <w:i/>
          <w:iCs/>
          <w:color w:val="auto"/>
          <w:sz w:val="24"/>
          <w:szCs w:val="24"/>
        </w:rPr>
        <w:t xml:space="preserve"> 15</w:t>
      </w:r>
      <w:r w:rsidR="00BA3CBA" w:rsidRPr="007F0D90">
        <w:rPr>
          <w:rFonts w:ascii="Times New Roman" w:eastAsia="Times New Roman" w:hAnsi="Times New Roman" w:cs="Times New Roman"/>
          <w:i/>
          <w:iCs/>
          <w:color w:val="auto"/>
          <w:sz w:val="24"/>
          <w:szCs w:val="24"/>
        </w:rPr>
        <w:t>/</w:t>
      </w:r>
      <w:r w:rsidR="00290BAE">
        <w:rPr>
          <w:rFonts w:ascii="Times New Roman" w:eastAsia="Times New Roman" w:hAnsi="Times New Roman" w:cs="Times New Roman"/>
          <w:i/>
          <w:iCs/>
          <w:color w:val="auto"/>
          <w:sz w:val="24"/>
          <w:szCs w:val="24"/>
        </w:rPr>
        <w:t>07</w:t>
      </w:r>
      <w:r w:rsidR="00BA3CBA" w:rsidRPr="007F0D90">
        <w:rPr>
          <w:rFonts w:ascii="Times New Roman" w:eastAsia="Times New Roman" w:hAnsi="Times New Roman" w:cs="Times New Roman"/>
          <w:i/>
          <w:iCs/>
          <w:color w:val="auto"/>
          <w:sz w:val="24"/>
          <w:szCs w:val="24"/>
        </w:rPr>
        <w:t>/</w:t>
      </w:r>
      <w:r w:rsidR="00290BAE">
        <w:rPr>
          <w:rFonts w:ascii="Times New Roman" w:eastAsia="Times New Roman" w:hAnsi="Times New Roman" w:cs="Times New Roman"/>
          <w:i/>
          <w:iCs/>
          <w:color w:val="auto"/>
          <w:sz w:val="24"/>
          <w:szCs w:val="24"/>
        </w:rPr>
        <w:t>2024</w:t>
      </w:r>
      <w:r w:rsidR="00BA3CBA" w:rsidRPr="007F0D90">
        <w:rPr>
          <w:rFonts w:ascii="Times New Roman" w:eastAsia="Times New Roman" w:hAnsi="Times New Roman" w:cs="Times New Roman"/>
          <w:i/>
          <w:iCs/>
          <w:color w:val="auto"/>
          <w:sz w:val="24"/>
          <w:szCs w:val="24"/>
        </w:rPr>
        <w:t>.</w:t>
      </w:r>
    </w:p>
    <w:p w14:paraId="5B03F5BC" w14:textId="33CA9F4B"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0" w:name="_Toc135469223"/>
      <w:r w:rsidRPr="007F0D90">
        <w:rPr>
          <w:rFonts w:ascii="Times New Roman" w:hAnsi="Times New Roman" w:cs="Times New Roman"/>
          <w:color w:val="auto"/>
          <w:sz w:val="24"/>
          <w:szCs w:val="24"/>
        </w:rPr>
        <w:t>DO OBJETO</w:t>
      </w:r>
      <w:bookmarkEnd w:id="0"/>
    </w:p>
    <w:p w14:paraId="41F70603" w14:textId="1DCD448A"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objeto da presente licitação é a </w:t>
      </w:r>
      <w:r w:rsidR="00905870" w:rsidRPr="007F0D90">
        <w:rPr>
          <w:rFonts w:ascii="Times New Roman" w:hAnsi="Times New Roman" w:cs="Times New Roman"/>
          <w:color w:val="auto"/>
          <w:sz w:val="24"/>
          <w:szCs w:val="24"/>
        </w:rPr>
        <w:t xml:space="preserve">Contratação de Empresa Especializada </w:t>
      </w:r>
      <w:r w:rsidR="00DD6487" w:rsidRPr="007F0D90">
        <w:rPr>
          <w:rFonts w:ascii="Times New Roman" w:hAnsi="Times New Roman" w:cs="Times New Roman"/>
          <w:color w:val="auto"/>
          <w:sz w:val="24"/>
          <w:szCs w:val="24"/>
        </w:rPr>
        <w:t xml:space="preserve">na </w:t>
      </w:r>
      <w:r w:rsidR="00747E9C" w:rsidRPr="007F0D90">
        <w:rPr>
          <w:rFonts w:ascii="Times New Roman" w:hAnsi="Times New Roman" w:cs="Times New Roman"/>
          <w:iCs/>
          <w:color w:val="auto"/>
          <w:sz w:val="24"/>
          <w:szCs w:val="24"/>
        </w:rPr>
        <w:t>prestação de</w:t>
      </w:r>
      <w:r w:rsidRPr="007F0D90">
        <w:rPr>
          <w:rFonts w:ascii="Times New Roman" w:hAnsi="Times New Roman" w:cs="Times New Roman"/>
          <w:iCs/>
          <w:color w:val="auto"/>
          <w:sz w:val="24"/>
          <w:szCs w:val="24"/>
        </w:rPr>
        <w:t xml:space="preserve"> serviço </w:t>
      </w:r>
      <w:r w:rsidR="00160DF7" w:rsidRPr="007F0D90">
        <w:rPr>
          <w:rFonts w:ascii="Times New Roman" w:hAnsi="Times New Roman" w:cs="Times New Roman"/>
          <w:iCs/>
          <w:color w:val="auto"/>
          <w:sz w:val="24"/>
          <w:szCs w:val="24"/>
        </w:rPr>
        <w:t>na área de conhecimento para a ministração do Curso de Práticas Antirracistas para qualificação profissional dos servidores desta SMASES, com o fornecimento de insumos necessários à realização da capacitação</w:t>
      </w:r>
      <w:r w:rsidR="000833F5" w:rsidRPr="007F0D90">
        <w:rPr>
          <w:rFonts w:ascii="Times New Roman" w:hAnsi="Times New Roman" w:cs="Times New Roman"/>
          <w:iCs/>
          <w:color w:val="auto"/>
          <w:sz w:val="24"/>
          <w:szCs w:val="24"/>
        </w:rPr>
        <w:t xml:space="preserve">, </w:t>
      </w:r>
      <w:r w:rsidRPr="007F0D90">
        <w:rPr>
          <w:rFonts w:ascii="Times New Roman" w:hAnsi="Times New Roman" w:cs="Times New Roman"/>
          <w:color w:val="auto"/>
          <w:sz w:val="24"/>
          <w:szCs w:val="24"/>
        </w:rPr>
        <w:t>conforme condições, quantidades e exigências estabelecidas neste Edital e seus anexos.</w:t>
      </w:r>
    </w:p>
    <w:p w14:paraId="40374258" w14:textId="5DC51CCF" w:rsidR="00DF0377" w:rsidRPr="007F0D90" w:rsidRDefault="00DF0377" w:rsidP="003D449D">
      <w:pPr>
        <w:pStyle w:val="Nivel2"/>
        <w:numPr>
          <w:ilvl w:val="0"/>
          <w:numId w:val="0"/>
        </w:numPr>
        <w:spacing w:before="0" w:after="0" w:line="240" w:lineRule="auto"/>
        <w:rPr>
          <w:rFonts w:ascii="Times New Roman" w:hAnsi="Times New Roman" w:cs="Times New Roman"/>
          <w:color w:val="auto"/>
          <w:sz w:val="24"/>
          <w:szCs w:val="24"/>
        </w:rPr>
      </w:pPr>
    </w:p>
    <w:p w14:paraId="4A1F4CD1" w14:textId="77777777" w:rsidR="000E58A5" w:rsidRPr="007F0D90" w:rsidRDefault="003039C5" w:rsidP="003D449D">
      <w:pPr>
        <w:pStyle w:val="Nvel2-Red"/>
        <w:spacing w:before="0" w:after="0" w:line="240" w:lineRule="auto"/>
        <w:rPr>
          <w:rFonts w:ascii="Times New Roman" w:hAnsi="Times New Roman" w:cs="Times New Roman"/>
          <w:i w:val="0"/>
          <w:color w:val="auto"/>
          <w:sz w:val="24"/>
          <w:szCs w:val="24"/>
        </w:rPr>
      </w:pPr>
      <w:r w:rsidRPr="007F0D90">
        <w:rPr>
          <w:rFonts w:ascii="Times New Roman" w:hAnsi="Times New Roman" w:cs="Times New Roman"/>
          <w:i w:val="0"/>
          <w:color w:val="auto"/>
          <w:sz w:val="24"/>
          <w:szCs w:val="24"/>
        </w:rPr>
        <w:t xml:space="preserve">A licitação será </w:t>
      </w:r>
      <w:r w:rsidR="000833F5" w:rsidRPr="007F0D90">
        <w:rPr>
          <w:rFonts w:ascii="Times New Roman" w:hAnsi="Times New Roman" w:cs="Times New Roman"/>
          <w:i w:val="0"/>
          <w:color w:val="auto"/>
          <w:sz w:val="24"/>
          <w:szCs w:val="24"/>
        </w:rPr>
        <w:t>realizada em único item</w:t>
      </w:r>
      <w:r w:rsidR="000E58A5" w:rsidRPr="007F0D90">
        <w:rPr>
          <w:rFonts w:ascii="Times New Roman" w:hAnsi="Times New Roman" w:cs="Times New Roman"/>
          <w:i w:val="0"/>
          <w:color w:val="auto"/>
          <w:sz w:val="24"/>
          <w:szCs w:val="24"/>
        </w:rPr>
        <w:t>;</w:t>
      </w:r>
    </w:p>
    <w:p w14:paraId="5C813A19" w14:textId="1D2D0164"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1" w:name="_Toc135469225"/>
      <w:r w:rsidRPr="007F0D90">
        <w:rPr>
          <w:rFonts w:ascii="Times New Roman" w:hAnsi="Times New Roman" w:cs="Times New Roman"/>
          <w:color w:val="auto"/>
          <w:sz w:val="24"/>
          <w:szCs w:val="24"/>
        </w:rPr>
        <w:t>DA PARTICIPAÇÃO NA LICITAÇÃO</w:t>
      </w:r>
      <w:bookmarkEnd w:id="1"/>
    </w:p>
    <w:p w14:paraId="649EC0A6" w14:textId="0BF0468C"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2" w:name="_Hlk135302270"/>
      <w:r w:rsidRPr="007F0D90">
        <w:rPr>
          <w:rFonts w:ascii="Times New Roman" w:hAnsi="Times New Roman" w:cs="Times New Roman"/>
          <w:color w:val="auto"/>
          <w:sz w:val="24"/>
          <w:szCs w:val="24"/>
        </w:rPr>
        <w:t>Poderão participar deste Pregão os interessados que estiverem previamente credenciados no Sistema de Cadastramento Unificado de Fornecedores - SICAF e no Sistema de Compras do Governo Federal (</w:t>
      </w:r>
      <w:hyperlink r:id="rId7" w:history="1">
        <w:r w:rsidRPr="007F0D90">
          <w:rPr>
            <w:rStyle w:val="Hyperlink"/>
            <w:rFonts w:ascii="Times New Roman" w:hAnsi="Times New Roman" w:cs="Times New Roman"/>
            <w:color w:val="auto"/>
            <w:sz w:val="24"/>
            <w:szCs w:val="24"/>
          </w:rPr>
          <w:t>www.gov.br/compras</w:t>
        </w:r>
      </w:hyperlink>
      <w:r w:rsidRPr="007F0D90">
        <w:rPr>
          <w:rFonts w:ascii="Times New Roman" w:hAnsi="Times New Roman" w:cs="Times New Roman"/>
          <w:color w:val="auto"/>
          <w:sz w:val="24"/>
          <w:szCs w:val="24"/>
        </w:rPr>
        <w:t>)</w:t>
      </w:r>
      <w:bookmarkEnd w:id="2"/>
      <w:r w:rsidR="009F350A" w:rsidRPr="007F0D90">
        <w:rPr>
          <w:rFonts w:ascii="Times New Roman" w:hAnsi="Times New Roman" w:cs="Times New Roman"/>
          <w:color w:val="auto"/>
          <w:sz w:val="24"/>
          <w:szCs w:val="24"/>
        </w:rPr>
        <w:t xml:space="preserve"> no sistema de compras do governo federal (www.gov.br/compras), por meio de Certificado Digital conferido pela Infraestrutura de Chaves Públicas Brasileira – ICP – Brasil.</w:t>
      </w:r>
    </w:p>
    <w:p w14:paraId="39518BE7"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w:t>
      </w:r>
      <w:bookmarkStart w:id="3" w:name="_Hlk135304247"/>
      <w:r w:rsidRPr="007F0D90">
        <w:rPr>
          <w:rFonts w:ascii="Times New Roman" w:hAnsi="Times New Roman" w:cs="Times New Roman"/>
          <w:color w:val="auto"/>
          <w:sz w:val="24"/>
          <w:szCs w:val="24"/>
        </w:rPr>
        <w:t xml:space="preserve">s interessados deverão atender às condições exigidas no cadastramento no </w:t>
      </w:r>
      <w:proofErr w:type="spellStart"/>
      <w:r w:rsidRPr="007F0D90">
        <w:rPr>
          <w:rFonts w:ascii="Times New Roman" w:hAnsi="Times New Roman" w:cs="Times New Roman"/>
          <w:color w:val="auto"/>
          <w:sz w:val="24"/>
          <w:szCs w:val="24"/>
        </w:rPr>
        <w:t>Sicaf</w:t>
      </w:r>
      <w:proofErr w:type="spellEnd"/>
      <w:r w:rsidRPr="007F0D90">
        <w:rPr>
          <w:rFonts w:ascii="Times New Roman" w:hAnsi="Times New Roman" w:cs="Times New Roman"/>
          <w:color w:val="auto"/>
          <w:sz w:val="24"/>
          <w:szCs w:val="24"/>
        </w:rPr>
        <w:t xml:space="preserve"> até o terceiro dia útil anterior à data prevista para recebimento das propostas.</w:t>
      </w:r>
    </w:p>
    <w:p w14:paraId="0621EFB3" w14:textId="0753DF8C" w:rsidR="009F350A" w:rsidRPr="007F0D90" w:rsidRDefault="009F350A"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 procedimento será divulgado no sítio eletrônico mencionado no item 2.1 e no Portal Nacional de Contratações Públicas – PNCP.</w:t>
      </w:r>
    </w:p>
    <w:bookmarkEnd w:id="3"/>
    <w:p w14:paraId="0870F07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FC5CD0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256C66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A não observância do disposto no item anterior poderá ensejar desclassificação no momento da habilitação.</w:t>
      </w:r>
    </w:p>
    <w:p w14:paraId="6CBC29A7" w14:textId="3344DE05" w:rsidR="00006D63" w:rsidRPr="007F0D90" w:rsidRDefault="00006D63" w:rsidP="003D449D">
      <w:pPr>
        <w:pStyle w:val="Nivel2"/>
        <w:spacing w:before="0" w:after="0" w:line="240" w:lineRule="auto"/>
        <w:rPr>
          <w:rFonts w:ascii="Times New Roman" w:hAnsi="Times New Roman" w:cs="Times New Roman"/>
          <w:color w:val="auto"/>
          <w:sz w:val="24"/>
          <w:szCs w:val="24"/>
        </w:rPr>
      </w:pPr>
      <w:bookmarkStart w:id="4" w:name="_Ref117000692"/>
      <w:r w:rsidRPr="007F0D90">
        <w:rPr>
          <w:rFonts w:ascii="Times New Roman" w:hAnsi="Times New Roman" w:cs="Times New Roman"/>
          <w:color w:val="auto"/>
          <w:sz w:val="24"/>
          <w:szCs w:val="24"/>
        </w:rPr>
        <w:t>A obtenção dos benefícios a que se referem os artigos 42 a 49 da Lei Complementar nº 123, de 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76899C2A" w14:textId="3DFF28CE" w:rsidR="00006D63" w:rsidRPr="007F0D90" w:rsidRDefault="000A3A66"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w:t>
      </w:r>
      <w:r w:rsidR="00006D63" w:rsidRPr="007F0D90">
        <w:rPr>
          <w:rFonts w:ascii="Times New Roman" w:hAnsi="Times New Roman" w:cs="Times New Roman"/>
          <w:color w:val="auto"/>
          <w:sz w:val="24"/>
          <w:szCs w:val="24"/>
        </w:rPr>
        <w:t>as contratações com prazo de vigência superior a 1 (um) ano, será considerado o valor anual do contrato.</w:t>
      </w:r>
    </w:p>
    <w:p w14:paraId="32A0046C" w14:textId="1E7795D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Não poderão disputar esta licitação:</w:t>
      </w:r>
      <w:bookmarkEnd w:id="4"/>
    </w:p>
    <w:p w14:paraId="3FD66326"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5" w:name="_Ref113883338"/>
      <w:r w:rsidRPr="007F0D90">
        <w:rPr>
          <w:rFonts w:ascii="Times New Roman" w:hAnsi="Times New Roman" w:cs="Times New Roman"/>
          <w:color w:val="auto"/>
          <w:sz w:val="24"/>
          <w:szCs w:val="24"/>
        </w:rPr>
        <w:t>aquele que não atenda às condições deste Edital e seu(s) anexo(s);</w:t>
      </w:r>
    </w:p>
    <w:p w14:paraId="1EA68053"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6" w:name="_Ref114659912"/>
      <w:r w:rsidRPr="007F0D90">
        <w:rPr>
          <w:rFonts w:ascii="Times New Roman" w:hAnsi="Times New Roman" w:cs="Times New Roman"/>
          <w:color w:val="auto"/>
          <w:sz w:val="24"/>
          <w:szCs w:val="24"/>
        </w:rPr>
        <w:t>autor do anteprojeto, do projeto básico ou do projeto executivo, pessoa física ou jurídica, quando a licitação versar sobre serviços ou fornecimento de bens a ele relacionados;</w:t>
      </w:r>
      <w:bookmarkEnd w:id="5"/>
      <w:bookmarkEnd w:id="6"/>
    </w:p>
    <w:p w14:paraId="7495A99F"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7" w:name="_Ref114659913"/>
      <w:bookmarkStart w:id="8" w:name="_Ref113883339"/>
      <w:r w:rsidRPr="007F0D90">
        <w:rPr>
          <w:rFonts w:ascii="Times New Roman" w:hAnsi="Times New Roman" w:cs="Times New Roman"/>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7F0D90">
        <w:rPr>
          <w:rFonts w:ascii="Times New Roman" w:hAnsi="Times New Roman" w:cs="Times New Roman"/>
          <w:color w:val="auto"/>
          <w:sz w:val="24"/>
          <w:szCs w:val="24"/>
        </w:rPr>
        <w:t xml:space="preserve"> </w:t>
      </w:r>
      <w:bookmarkEnd w:id="8"/>
    </w:p>
    <w:p w14:paraId="2C991ED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9" w:name="_Ref113883003"/>
      <w:r w:rsidRPr="007F0D90">
        <w:rPr>
          <w:rFonts w:ascii="Times New Roman" w:hAnsi="Times New Roman" w:cs="Times New Roman"/>
          <w:color w:val="auto"/>
          <w:sz w:val="24"/>
          <w:szCs w:val="24"/>
        </w:rPr>
        <w:t>pessoa física ou jurídica que se encontre, ao tempo da licitação, impossibilitada de participar da licitação em decorrência de sanção que lhe foi imposta;</w:t>
      </w:r>
      <w:bookmarkEnd w:id="9"/>
    </w:p>
    <w:p w14:paraId="093FFAB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68105B4"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10" w:name="_Ref113883579"/>
      <w:r w:rsidRPr="007F0D90">
        <w:rPr>
          <w:rFonts w:ascii="Times New Roman" w:hAnsi="Times New Roman" w:cs="Times New Roman"/>
          <w:color w:val="auto"/>
          <w:sz w:val="24"/>
          <w:szCs w:val="24"/>
        </w:rPr>
        <w:t>empresas controladoras, controladas ou coligadas, nos termos da Lei nº 6.404, de 15 de dezembro de 1976, concorrendo entre si;</w:t>
      </w:r>
      <w:bookmarkEnd w:id="10"/>
    </w:p>
    <w:p w14:paraId="4EC4CD7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07500E5" w14:textId="257C28EC" w:rsidR="00006D63" w:rsidRPr="007F0D90" w:rsidRDefault="00006D63"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agente público do órgão ou entidade licitante, na qualidade de pessoa física ou de representante de pessoa jurídica;</w:t>
      </w:r>
    </w:p>
    <w:p w14:paraId="49B1D23A" w14:textId="47191478" w:rsidR="00006D63" w:rsidRPr="007F0D90" w:rsidRDefault="00006D63" w:rsidP="000A3A66">
      <w:pPr>
        <w:pStyle w:val="Nivel3"/>
        <w:spacing w:before="0" w:after="0" w:line="240" w:lineRule="auto"/>
        <w:ind w:left="1985"/>
        <w:rPr>
          <w:rFonts w:ascii="Times New Roman" w:hAnsi="Times New Roman" w:cs="Times New Roman"/>
          <w:i/>
          <w:iCs/>
          <w:color w:val="auto"/>
          <w:sz w:val="24"/>
          <w:szCs w:val="24"/>
        </w:rPr>
      </w:pPr>
      <w:r w:rsidRPr="007F0D90">
        <w:rPr>
          <w:rFonts w:ascii="Times New Roman" w:hAnsi="Times New Roman" w:cs="Times New Roman"/>
          <w:color w:val="auto"/>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52E422B"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Organizações da Sociedade Civil de Interesse Público - OSCIP, atuando nessa condição;</w:t>
      </w:r>
    </w:p>
    <w:p w14:paraId="5F74C968" w14:textId="1E4D1755"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impedimento de que trata o item </w:t>
      </w:r>
      <w:r w:rsidR="003746B9" w:rsidRPr="007F0D90">
        <w:rPr>
          <w:rFonts w:ascii="Times New Roman" w:hAnsi="Times New Roman" w:cs="Times New Roman"/>
          <w:color w:val="auto"/>
          <w:sz w:val="24"/>
          <w:szCs w:val="24"/>
        </w:rPr>
        <w:t>2.</w:t>
      </w:r>
      <w:r w:rsidR="00A34DF9" w:rsidRPr="007F0D90">
        <w:rPr>
          <w:rFonts w:ascii="Times New Roman" w:hAnsi="Times New Roman" w:cs="Times New Roman"/>
          <w:color w:val="auto"/>
          <w:sz w:val="24"/>
          <w:szCs w:val="24"/>
        </w:rPr>
        <w:t>6</w:t>
      </w:r>
      <w:r w:rsidR="003746B9" w:rsidRPr="007F0D90">
        <w:rPr>
          <w:rFonts w:ascii="Times New Roman" w:hAnsi="Times New Roman" w:cs="Times New Roman"/>
          <w:color w:val="auto"/>
          <w:sz w:val="24"/>
          <w:szCs w:val="24"/>
        </w:rPr>
        <w:t>.4</w:t>
      </w:r>
      <w:r w:rsidRPr="007F0D90">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E5F83E8" w14:textId="3781AB38"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1" w:name="art14§2"/>
      <w:bookmarkEnd w:id="11"/>
      <w:r w:rsidRPr="007F0D90">
        <w:rPr>
          <w:rFonts w:ascii="Times New Roman" w:hAnsi="Times New Roman" w:cs="Times New Roman"/>
          <w:color w:val="auto"/>
          <w:sz w:val="24"/>
          <w:szCs w:val="24"/>
        </w:rPr>
        <w:t xml:space="preserve">A critério da Administração e exclusivamente a seu serviço, o autor dos projetos e a empresa a que se referem os itens </w:t>
      </w:r>
      <w:bookmarkStart w:id="12" w:name="_Hlk156222858"/>
      <w:r w:rsidR="003746B9" w:rsidRPr="007F0D90">
        <w:rPr>
          <w:rFonts w:ascii="Times New Roman" w:hAnsi="Times New Roman" w:cs="Times New Roman"/>
          <w:color w:val="auto"/>
          <w:sz w:val="24"/>
          <w:szCs w:val="24"/>
        </w:rPr>
        <w:t>2.</w:t>
      </w:r>
      <w:r w:rsidR="00A34DF9" w:rsidRPr="007F0D90">
        <w:rPr>
          <w:rFonts w:ascii="Times New Roman" w:hAnsi="Times New Roman" w:cs="Times New Roman"/>
          <w:color w:val="auto"/>
          <w:sz w:val="24"/>
          <w:szCs w:val="24"/>
        </w:rPr>
        <w:t>6</w:t>
      </w:r>
      <w:r w:rsidR="003746B9" w:rsidRPr="007F0D90">
        <w:rPr>
          <w:rFonts w:ascii="Times New Roman" w:hAnsi="Times New Roman" w:cs="Times New Roman"/>
          <w:color w:val="auto"/>
          <w:sz w:val="24"/>
          <w:szCs w:val="24"/>
        </w:rPr>
        <w:t>.2</w:t>
      </w:r>
      <w:r w:rsidRPr="007F0D90">
        <w:rPr>
          <w:rFonts w:ascii="Times New Roman" w:hAnsi="Times New Roman" w:cs="Times New Roman"/>
          <w:color w:val="auto"/>
          <w:sz w:val="24"/>
          <w:szCs w:val="24"/>
        </w:rPr>
        <w:t xml:space="preserve"> e </w:t>
      </w:r>
      <w:r w:rsidR="003746B9" w:rsidRPr="007F0D90">
        <w:rPr>
          <w:rFonts w:ascii="Times New Roman" w:hAnsi="Times New Roman" w:cs="Times New Roman"/>
          <w:color w:val="auto"/>
          <w:sz w:val="24"/>
          <w:szCs w:val="24"/>
        </w:rPr>
        <w:t>2.</w:t>
      </w:r>
      <w:r w:rsidR="00A34DF9" w:rsidRPr="007F0D90">
        <w:rPr>
          <w:rFonts w:ascii="Times New Roman" w:hAnsi="Times New Roman" w:cs="Times New Roman"/>
          <w:color w:val="auto"/>
          <w:sz w:val="24"/>
          <w:szCs w:val="24"/>
        </w:rPr>
        <w:t>6</w:t>
      </w:r>
      <w:r w:rsidR="003746B9" w:rsidRPr="007F0D90">
        <w:rPr>
          <w:rFonts w:ascii="Times New Roman" w:hAnsi="Times New Roman" w:cs="Times New Roman"/>
          <w:color w:val="auto"/>
          <w:sz w:val="24"/>
          <w:szCs w:val="24"/>
        </w:rPr>
        <w:t>.3</w:t>
      </w:r>
      <w:r w:rsidRPr="007F0D90">
        <w:rPr>
          <w:rFonts w:ascii="Times New Roman" w:hAnsi="Times New Roman" w:cs="Times New Roman"/>
          <w:color w:val="auto"/>
          <w:sz w:val="24"/>
          <w:szCs w:val="24"/>
        </w:rPr>
        <w:t xml:space="preserve"> </w:t>
      </w:r>
      <w:bookmarkEnd w:id="12"/>
      <w:r w:rsidRPr="007F0D90">
        <w:rPr>
          <w:rFonts w:ascii="Times New Roman" w:hAnsi="Times New Roman" w:cs="Times New Roman"/>
          <w:color w:val="auto"/>
          <w:sz w:val="24"/>
          <w:szCs w:val="24"/>
        </w:rPr>
        <w:t xml:space="preserve">poderão participar no apoio das atividades de </w:t>
      </w:r>
      <w:r w:rsidRPr="007F0D90">
        <w:rPr>
          <w:rFonts w:ascii="Times New Roman" w:hAnsi="Times New Roman" w:cs="Times New Roman"/>
          <w:color w:val="auto"/>
          <w:sz w:val="24"/>
          <w:szCs w:val="24"/>
        </w:rPr>
        <w:lastRenderedPageBreak/>
        <w:t>planejamento da contratação, de execução da licitação ou de gestão do contrato, desde que sob supervisão exclusiva de agentes públicos do órgão ou entidade.</w:t>
      </w:r>
    </w:p>
    <w:p w14:paraId="51542F0D"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3" w:name="art14§3"/>
      <w:bookmarkEnd w:id="13"/>
      <w:r w:rsidRPr="007F0D90">
        <w:rPr>
          <w:rFonts w:ascii="Times New Roman" w:hAnsi="Times New Roman" w:cs="Times New Roman"/>
          <w:color w:val="auto"/>
          <w:sz w:val="24"/>
          <w:szCs w:val="24"/>
        </w:rPr>
        <w:t>Equiparam-se aos autores do projeto as empresas integrantes do mesmo grupo econômico.</w:t>
      </w:r>
    </w:p>
    <w:p w14:paraId="259DE269" w14:textId="013AFA1D"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4" w:name="art14§4"/>
      <w:bookmarkEnd w:id="14"/>
      <w:r w:rsidRPr="007F0D90">
        <w:rPr>
          <w:rFonts w:ascii="Times New Roman" w:hAnsi="Times New Roman" w:cs="Times New Roman"/>
          <w:color w:val="auto"/>
          <w:sz w:val="24"/>
          <w:szCs w:val="24"/>
        </w:rPr>
        <w:t xml:space="preserve">O disposto nos itens </w:t>
      </w:r>
      <w:r w:rsidR="003746B9" w:rsidRPr="007F0D90">
        <w:rPr>
          <w:rFonts w:ascii="Times New Roman" w:hAnsi="Times New Roman" w:cs="Times New Roman"/>
          <w:color w:val="auto"/>
          <w:sz w:val="24"/>
          <w:szCs w:val="24"/>
        </w:rPr>
        <w:t>2.</w:t>
      </w:r>
      <w:r w:rsidR="00A34DF9" w:rsidRPr="007F0D90">
        <w:rPr>
          <w:rFonts w:ascii="Times New Roman" w:hAnsi="Times New Roman" w:cs="Times New Roman"/>
          <w:color w:val="auto"/>
          <w:sz w:val="24"/>
          <w:szCs w:val="24"/>
        </w:rPr>
        <w:t>6</w:t>
      </w:r>
      <w:r w:rsidR="003746B9" w:rsidRPr="007F0D90">
        <w:rPr>
          <w:rFonts w:ascii="Times New Roman" w:hAnsi="Times New Roman" w:cs="Times New Roman"/>
          <w:color w:val="auto"/>
          <w:sz w:val="24"/>
          <w:szCs w:val="24"/>
        </w:rPr>
        <w:t>.2 e 2.</w:t>
      </w:r>
      <w:r w:rsidR="00A34DF9" w:rsidRPr="007F0D90">
        <w:rPr>
          <w:rFonts w:ascii="Times New Roman" w:hAnsi="Times New Roman" w:cs="Times New Roman"/>
          <w:color w:val="auto"/>
          <w:sz w:val="24"/>
          <w:szCs w:val="24"/>
        </w:rPr>
        <w:t>6</w:t>
      </w:r>
      <w:r w:rsidR="003746B9" w:rsidRPr="007F0D90">
        <w:rPr>
          <w:rFonts w:ascii="Times New Roman" w:hAnsi="Times New Roman" w:cs="Times New Roman"/>
          <w:color w:val="auto"/>
          <w:sz w:val="24"/>
          <w:szCs w:val="24"/>
        </w:rPr>
        <w:t>.3 não</w:t>
      </w:r>
      <w:r w:rsidRPr="007F0D90">
        <w:rPr>
          <w:rFonts w:ascii="Times New Roman" w:hAnsi="Times New Roman" w:cs="Times New Roman"/>
          <w:color w:val="auto"/>
          <w:sz w:val="24"/>
          <w:szCs w:val="24"/>
        </w:rPr>
        <w:t xml:space="preserve"> impede a licitação ou a contratação de serviço que inclua como encargo do contratado a elaboração do projeto básico e do projeto executivo, nas contratações integradas, e do projeto executivo, nos demais regimes de execução.</w:t>
      </w:r>
    </w:p>
    <w:p w14:paraId="3503A41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5" w:name="art14§5"/>
      <w:bookmarkEnd w:id="15"/>
      <w:r w:rsidRPr="007F0D90">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8">
        <w:r w:rsidRPr="007F0D90">
          <w:rPr>
            <w:rStyle w:val="Hyperlink"/>
            <w:rFonts w:ascii="Times New Roman" w:hAnsi="Times New Roman" w:cs="Times New Roman"/>
            <w:color w:val="auto"/>
            <w:sz w:val="24"/>
            <w:szCs w:val="24"/>
          </w:rPr>
          <w:t>Lei nº 14.133/2021</w:t>
        </w:r>
      </w:hyperlink>
      <w:r w:rsidRPr="007F0D90">
        <w:rPr>
          <w:rFonts w:ascii="Times New Roman" w:hAnsi="Times New Roman" w:cs="Times New Roman"/>
          <w:color w:val="auto"/>
          <w:sz w:val="24"/>
          <w:szCs w:val="24"/>
        </w:rPr>
        <w:t>.</w:t>
      </w:r>
    </w:p>
    <w:p w14:paraId="230D11FC" w14:textId="77777777" w:rsidR="000E58A5" w:rsidRPr="007F0D90" w:rsidRDefault="000E58A5" w:rsidP="003D449D">
      <w:pPr>
        <w:pStyle w:val="Nivel2"/>
        <w:spacing w:before="0" w:after="0" w:line="240" w:lineRule="auto"/>
        <w:rPr>
          <w:rFonts w:ascii="Times New Roman" w:hAnsi="Times New Roman" w:cs="Times New Roman"/>
          <w:iCs/>
          <w:color w:val="auto"/>
          <w:sz w:val="24"/>
          <w:szCs w:val="24"/>
        </w:rPr>
      </w:pPr>
      <w:r w:rsidRPr="007F0D90">
        <w:rPr>
          <w:rFonts w:ascii="Times New Roman" w:hAnsi="Times New Roman" w:cs="Times New Roman"/>
          <w:color w:val="auto"/>
          <w:sz w:val="24"/>
          <w:szCs w:val="24"/>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05468686" w14:textId="03D15F24" w:rsidR="00BB217E" w:rsidRPr="007F0D90" w:rsidRDefault="00BB217E" w:rsidP="00BB217E">
      <w:pPr>
        <w:pStyle w:val="Nivel2"/>
        <w:spacing w:before="0" w:after="0" w:line="240" w:lineRule="auto"/>
        <w:rPr>
          <w:rFonts w:ascii="Times New Roman" w:hAnsi="Times New Roman" w:cs="Times New Roman"/>
          <w:iCs/>
          <w:color w:val="auto"/>
          <w:sz w:val="24"/>
          <w:szCs w:val="24"/>
        </w:rPr>
      </w:pPr>
      <w:r w:rsidRPr="007F0D90">
        <w:rPr>
          <w:rFonts w:ascii="Times New Roman" w:hAnsi="Times New Roman" w:cs="Times New Roman"/>
          <w:sz w:val="24"/>
          <w:szCs w:val="24"/>
        </w:rPr>
        <w:t>Não será permitida a participação de pessoas jurídicas reunidas em consórcio, em razão do objeto que se pretende contratar não se configurar como contratação de grande vulto e nas quais a reunião de várias empresas melhor atenderia ao objeto da licitação. Assim, não se mostra viável à Administração a participação de empresas consorciadas, não trazendo nenhum prejuízo econômico ou de restrição à competição tal vedação.</w:t>
      </w:r>
    </w:p>
    <w:p w14:paraId="4BAED16C" w14:textId="703B92F0" w:rsidR="00AA0A1A" w:rsidRPr="007F0D90" w:rsidRDefault="00AA0A1A" w:rsidP="00BB217E">
      <w:pPr>
        <w:pStyle w:val="Nivel2"/>
        <w:numPr>
          <w:ilvl w:val="0"/>
          <w:numId w:val="0"/>
        </w:numPr>
        <w:spacing w:before="0" w:after="0" w:line="240" w:lineRule="auto"/>
        <w:ind w:left="1567"/>
        <w:rPr>
          <w:rFonts w:ascii="Times New Roman" w:hAnsi="Times New Roman" w:cs="Times New Roman"/>
          <w:iCs/>
          <w:color w:val="auto"/>
          <w:sz w:val="24"/>
          <w:szCs w:val="24"/>
        </w:rPr>
      </w:pPr>
    </w:p>
    <w:p w14:paraId="69EF011E" w14:textId="4EA6AB1A"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16" w:name="_Toc135469226"/>
      <w:r w:rsidRPr="007F0D90">
        <w:rPr>
          <w:rFonts w:ascii="Times New Roman" w:hAnsi="Times New Roman" w:cs="Times New Roman"/>
          <w:color w:val="auto"/>
          <w:sz w:val="24"/>
          <w:szCs w:val="24"/>
        </w:rPr>
        <w:t>DA APRESENTAÇÃO DA PROPOSTA E DOS DOCUMENTOS DE HABILITAÇÃO</w:t>
      </w:r>
      <w:bookmarkEnd w:id="16"/>
    </w:p>
    <w:p w14:paraId="1D7D1EF4" w14:textId="1009E6D1" w:rsidR="00A94BAE" w:rsidRPr="007F0D90" w:rsidRDefault="003039C5" w:rsidP="003D449D">
      <w:pPr>
        <w:pStyle w:val="Nvel2-Red"/>
        <w:spacing w:before="0" w:after="0" w:line="240" w:lineRule="auto"/>
        <w:rPr>
          <w:rFonts w:ascii="Times New Roman" w:hAnsi="Times New Roman" w:cs="Times New Roman"/>
          <w:i w:val="0"/>
          <w:color w:val="auto"/>
          <w:sz w:val="24"/>
          <w:szCs w:val="24"/>
        </w:rPr>
      </w:pPr>
      <w:r w:rsidRPr="007F0D90">
        <w:rPr>
          <w:rFonts w:ascii="Times New Roman" w:hAnsi="Times New Roman" w:cs="Times New Roman"/>
          <w:i w:val="0"/>
          <w:color w:val="auto"/>
          <w:sz w:val="24"/>
          <w:szCs w:val="24"/>
        </w:rPr>
        <w:t>Na presente licitação, a fase de habilitação sucederá as fases de apresentação de propostas e lances e de julgamento.</w:t>
      </w:r>
    </w:p>
    <w:p w14:paraId="63BF9BC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7" w:name="_Ref113886867"/>
      <w:r w:rsidRPr="007F0D90">
        <w:rPr>
          <w:rFonts w:ascii="Times New Roman" w:hAnsi="Times New Roman" w:cs="Times New Roman"/>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48C7632D" w14:textId="40F1F042"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8" w:name="_Ref113889589"/>
      <w:r w:rsidRPr="007F0D90">
        <w:rPr>
          <w:rFonts w:ascii="Times New Roman" w:hAnsi="Times New Roman" w:cs="Times New Roman"/>
          <w:color w:val="auto"/>
          <w:sz w:val="24"/>
          <w:szCs w:val="24"/>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w:t>
      </w:r>
      <w:r w:rsidR="001C1202" w:rsidRPr="007F0D90">
        <w:rPr>
          <w:rFonts w:ascii="Times New Roman" w:hAnsi="Times New Roman" w:cs="Times New Roman"/>
          <w:color w:val="auto"/>
          <w:sz w:val="24"/>
          <w:szCs w:val="24"/>
        </w:rPr>
        <w:t>7.1.1, 7.1</w:t>
      </w:r>
      <w:r w:rsidR="001A478D" w:rsidRPr="007F0D90">
        <w:rPr>
          <w:rFonts w:ascii="Times New Roman" w:hAnsi="Times New Roman" w:cs="Times New Roman"/>
          <w:color w:val="auto"/>
          <w:sz w:val="24"/>
          <w:szCs w:val="24"/>
        </w:rPr>
        <w:t>5</w:t>
      </w:r>
      <w:r w:rsidR="001C1202" w:rsidRPr="007F0D90">
        <w:rPr>
          <w:rFonts w:ascii="Times New Roman" w:hAnsi="Times New Roman" w:cs="Times New Roman"/>
          <w:color w:val="auto"/>
          <w:sz w:val="24"/>
          <w:szCs w:val="24"/>
        </w:rPr>
        <w:t xml:space="preserve">.1 </w:t>
      </w:r>
      <w:r w:rsidRPr="007F0D90">
        <w:rPr>
          <w:rFonts w:ascii="Times New Roman" w:hAnsi="Times New Roman" w:cs="Times New Roman"/>
          <w:color w:val="auto"/>
          <w:sz w:val="24"/>
          <w:szCs w:val="24"/>
        </w:rPr>
        <w:t>deste Edital.</w:t>
      </w:r>
      <w:bookmarkEnd w:id="18"/>
    </w:p>
    <w:p w14:paraId="24349F4C"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19" w:name="_Ref113968921"/>
      <w:r w:rsidRPr="007F0D90">
        <w:rPr>
          <w:rFonts w:ascii="Times New Roman" w:hAnsi="Times New Roman" w:cs="Times New Roman"/>
          <w:color w:val="auto"/>
          <w:sz w:val="24"/>
          <w:szCs w:val="24"/>
        </w:rPr>
        <w:t>No cadastramento da proposta inicial, o licitante declarará, em campo próprio do sistema, que:</w:t>
      </w:r>
      <w:bookmarkEnd w:id="19"/>
    </w:p>
    <w:p w14:paraId="11CFFA4F" w14:textId="69927240" w:rsidR="003039C5" w:rsidRPr="007F0D90" w:rsidRDefault="00A74B9A"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e</w:t>
      </w:r>
      <w:r w:rsidR="003039C5" w:rsidRPr="007F0D90">
        <w:rPr>
          <w:rFonts w:ascii="Times New Roman" w:hAnsi="Times New Roman" w:cs="Times New Roman"/>
          <w:color w:val="auto"/>
          <w:sz w:val="24"/>
          <w:szCs w:val="24"/>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2C2580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não emprega menor de 18 anos em trabalho noturno, perigoso ou insalubre e não emprega menor de 16 anos, salvo menor, a partir de 14 anos, na condição de aprendiz, nos termos do </w:t>
      </w:r>
      <w:hyperlink r:id="rId9" w:anchor="art7" w:history="1">
        <w:r w:rsidRPr="007F0D90">
          <w:rPr>
            <w:rStyle w:val="Hyperlink"/>
            <w:rFonts w:ascii="Times New Roman" w:hAnsi="Times New Roman" w:cs="Times New Roman"/>
            <w:color w:val="auto"/>
            <w:sz w:val="24"/>
            <w:szCs w:val="24"/>
          </w:rPr>
          <w:t>artigo 7°, XXXIII, da Constituição</w:t>
        </w:r>
      </w:hyperlink>
      <w:r w:rsidRPr="007F0D90">
        <w:rPr>
          <w:rFonts w:ascii="Times New Roman" w:hAnsi="Times New Roman" w:cs="Times New Roman"/>
          <w:color w:val="auto"/>
          <w:sz w:val="24"/>
          <w:szCs w:val="24"/>
        </w:rPr>
        <w:t>;</w:t>
      </w:r>
    </w:p>
    <w:p w14:paraId="24B8E322"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não possui empregados executando trabalho degradante ou forçado, observando o disposto nos </w:t>
      </w:r>
      <w:hyperlink r:id="rId10" w:history="1">
        <w:r w:rsidRPr="007F0D90">
          <w:rPr>
            <w:rStyle w:val="Hyperlink"/>
            <w:rFonts w:ascii="Times New Roman" w:hAnsi="Times New Roman" w:cs="Times New Roman"/>
            <w:color w:val="auto"/>
            <w:sz w:val="24"/>
            <w:szCs w:val="24"/>
          </w:rPr>
          <w:t>incisos III e IV do art. 1º e no inciso III do art. 5º da Constituição Federal</w:t>
        </w:r>
      </w:hyperlink>
      <w:r w:rsidRPr="007F0D90">
        <w:rPr>
          <w:rFonts w:ascii="Times New Roman" w:hAnsi="Times New Roman" w:cs="Times New Roman"/>
          <w:color w:val="auto"/>
          <w:sz w:val="24"/>
          <w:szCs w:val="24"/>
        </w:rPr>
        <w:t>;</w:t>
      </w:r>
    </w:p>
    <w:p w14:paraId="63EE654B"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cumpre as exigências de reserva de cargos para pessoa com deficiência e para reabilitado da Previdência Social, previstas em lei e em outras normas específicas.</w:t>
      </w:r>
    </w:p>
    <w:p w14:paraId="4BB0D53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 xml:space="preserve">O licitante organizado em cooperativa deverá declarar, ainda, em campo próprio do sistema eletrônico, que cumpre os requisitos estabelecidos no </w:t>
      </w:r>
      <w:hyperlink r:id="rId11" w:anchor="art16">
        <w:r w:rsidRPr="007F0D90">
          <w:rPr>
            <w:rStyle w:val="Hyperlink"/>
            <w:rFonts w:ascii="Times New Roman" w:hAnsi="Times New Roman" w:cs="Times New Roman"/>
            <w:color w:val="auto"/>
            <w:sz w:val="24"/>
            <w:szCs w:val="24"/>
          </w:rPr>
          <w:t>artigo 16 da Lei nº 14.133, de 2021</w:t>
        </w:r>
      </w:hyperlink>
      <w:r w:rsidRPr="007F0D90">
        <w:rPr>
          <w:rFonts w:ascii="Times New Roman" w:hAnsi="Times New Roman" w:cs="Times New Roman"/>
          <w:color w:val="auto"/>
          <w:sz w:val="24"/>
          <w:szCs w:val="24"/>
        </w:rPr>
        <w:t>.</w:t>
      </w:r>
    </w:p>
    <w:p w14:paraId="59EFCF08"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20" w:name="_Ref117000019"/>
      <w:r w:rsidRPr="007F0D90">
        <w:rPr>
          <w:rFonts w:ascii="Times New Roman" w:hAnsi="Times New Roman" w:cs="Times New Roman"/>
          <w:color w:val="auto"/>
          <w:sz w:val="24"/>
          <w:szCs w:val="24"/>
        </w:rPr>
        <w:t xml:space="preserve">O fornecedor enquadrado como microempresa, empresa de pequeno porte ou sociedade cooperativa deverá declarar, ainda, em campo próprio do sistema eletrônico, que cumpre os requisitos estabelecidos no </w:t>
      </w:r>
      <w:hyperlink r:id="rId12" w:anchor="art3">
        <w:r w:rsidRPr="007F0D90">
          <w:rPr>
            <w:rStyle w:val="Hyperlink"/>
            <w:rFonts w:ascii="Times New Roman" w:hAnsi="Times New Roman" w:cs="Times New Roman"/>
            <w:color w:val="auto"/>
            <w:sz w:val="24"/>
            <w:szCs w:val="24"/>
          </w:rPr>
          <w:t>artigo 3° da Lei Complementar nº 123, de 2006</w:t>
        </w:r>
      </w:hyperlink>
      <w:r w:rsidRPr="007F0D90">
        <w:rPr>
          <w:rFonts w:ascii="Times New Roman" w:hAnsi="Times New Roman" w:cs="Times New Roman"/>
          <w:color w:val="auto"/>
          <w:sz w:val="24"/>
          <w:szCs w:val="24"/>
        </w:rPr>
        <w:t xml:space="preserve">, estando apto a usufruir do tratamento favorecido estabelecido em seus </w:t>
      </w:r>
      <w:bookmarkEnd w:id="20"/>
      <w:r w:rsidRPr="007F0D90">
        <w:fldChar w:fldCharType="begin"/>
      </w:r>
      <w:r w:rsidRPr="007F0D90">
        <w:rPr>
          <w:rFonts w:ascii="Times New Roman" w:hAnsi="Times New Roman" w:cs="Times New Roman"/>
          <w:color w:val="auto"/>
          <w:sz w:val="24"/>
          <w:szCs w:val="24"/>
        </w:rPr>
        <w:instrText>HYPERLINK "https://www.planalto.gov.br/ccivil_03/leis/lcp/lcp123.htm" \l "art42"</w:instrText>
      </w:r>
      <w:r w:rsidRPr="007F0D90">
        <w:fldChar w:fldCharType="separate"/>
      </w:r>
      <w:proofErr w:type="spellStart"/>
      <w:r w:rsidRPr="007F0D90">
        <w:rPr>
          <w:rStyle w:val="Hyperlink"/>
          <w:rFonts w:ascii="Times New Roman" w:hAnsi="Times New Roman" w:cs="Times New Roman"/>
          <w:color w:val="auto"/>
          <w:sz w:val="24"/>
          <w:szCs w:val="24"/>
        </w:rPr>
        <w:t>arts</w:t>
      </w:r>
      <w:proofErr w:type="spellEnd"/>
      <w:r w:rsidRPr="007F0D90">
        <w:rPr>
          <w:rStyle w:val="Hyperlink"/>
          <w:rFonts w:ascii="Times New Roman" w:hAnsi="Times New Roman" w:cs="Times New Roman"/>
          <w:color w:val="auto"/>
          <w:sz w:val="24"/>
          <w:szCs w:val="24"/>
        </w:rPr>
        <w:t>. 42 a 49</w:t>
      </w:r>
      <w:r w:rsidRPr="007F0D90">
        <w:rPr>
          <w:rStyle w:val="Hyperlink"/>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observado o disposto nos </w:t>
      </w:r>
      <w:hyperlink r:id="rId13" w:anchor="art4§1">
        <w:r w:rsidRPr="007F0D90">
          <w:rPr>
            <w:rStyle w:val="Hyperlink"/>
            <w:rFonts w:ascii="Times New Roman" w:hAnsi="Times New Roman" w:cs="Times New Roman"/>
            <w:color w:val="auto"/>
            <w:sz w:val="24"/>
            <w:szCs w:val="24"/>
          </w:rPr>
          <w:t>§§ 1º ao 3º do art. 4º, da Lei n.º 14.133, de 2021.</w:t>
        </w:r>
      </w:hyperlink>
    </w:p>
    <w:p w14:paraId="5FE64703" w14:textId="77777777" w:rsidR="003039C5" w:rsidRPr="007F0D90" w:rsidRDefault="003039C5" w:rsidP="004F3767">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no item exclusivo para participação de microempresas e empresas de pequeno porte, a assinalação do campo “não” impedirá o prosseguimento no certame, para aquele item;</w:t>
      </w:r>
    </w:p>
    <w:p w14:paraId="203F2784" w14:textId="77777777" w:rsidR="003039C5" w:rsidRPr="007F0D90" w:rsidRDefault="003039C5" w:rsidP="004F3767">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14" w:history="1">
        <w:r w:rsidRPr="007F0D90">
          <w:rPr>
            <w:rStyle w:val="Hyperlink"/>
            <w:rFonts w:ascii="Times New Roman" w:hAnsi="Times New Roman" w:cs="Times New Roman"/>
            <w:color w:val="auto"/>
            <w:sz w:val="24"/>
            <w:szCs w:val="24"/>
          </w:rPr>
          <w:t>Lei Complementar nº 123, de 2006</w:t>
        </w:r>
      </w:hyperlink>
      <w:r w:rsidRPr="007F0D90">
        <w:rPr>
          <w:rFonts w:ascii="Times New Roman" w:hAnsi="Times New Roman" w:cs="Times New Roman"/>
          <w:color w:val="auto"/>
          <w:sz w:val="24"/>
          <w:szCs w:val="24"/>
        </w:rPr>
        <w:t>, mesmo que microempresa, empresa de pequeno porte ou sociedade cooperativa.</w:t>
      </w:r>
    </w:p>
    <w:p w14:paraId="4BB360C4" w14:textId="77777777" w:rsidR="00A94BAE" w:rsidRPr="007F0D90" w:rsidRDefault="00A94BAE" w:rsidP="003D449D">
      <w:pPr>
        <w:pStyle w:val="Nivel3"/>
        <w:numPr>
          <w:ilvl w:val="0"/>
          <w:numId w:val="0"/>
        </w:numPr>
        <w:spacing w:before="0" w:after="0" w:line="240" w:lineRule="auto"/>
        <w:ind w:left="284"/>
        <w:rPr>
          <w:rFonts w:ascii="Times New Roman" w:hAnsi="Times New Roman" w:cs="Times New Roman"/>
          <w:color w:val="auto"/>
          <w:sz w:val="24"/>
          <w:szCs w:val="24"/>
        </w:rPr>
      </w:pPr>
    </w:p>
    <w:p w14:paraId="31DBBC3C" w14:textId="59887F7A"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falsidade da declaração de que trata os itens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_Ref113968921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3.4</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ou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_Ref117000019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3.6</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sujeitará o licitante às sanções previstas na </w:t>
      </w:r>
      <w:hyperlink r:id="rId15" w:history="1">
        <w:r w:rsidRPr="007F0D90">
          <w:rPr>
            <w:rStyle w:val="Hyperlink"/>
            <w:rFonts w:ascii="Times New Roman" w:hAnsi="Times New Roman" w:cs="Times New Roman"/>
            <w:color w:val="auto"/>
            <w:sz w:val="24"/>
            <w:szCs w:val="24"/>
          </w:rPr>
          <w:t>Lei nº 14.133, de 2021</w:t>
        </w:r>
      </w:hyperlink>
      <w:r w:rsidRPr="007F0D90">
        <w:rPr>
          <w:rFonts w:ascii="Times New Roman" w:hAnsi="Times New Roman" w:cs="Times New Roman"/>
          <w:color w:val="auto"/>
          <w:sz w:val="24"/>
          <w:szCs w:val="24"/>
        </w:rPr>
        <w:t>, e neste Edital.</w:t>
      </w:r>
    </w:p>
    <w:p w14:paraId="55D115FF"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145CD6C"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7DE696C0"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Serão disponibilizados para acesso público os documentos que compõem a proposta dos licitantes convocados para apresentação de propostas, após a fase de envio de lances.</w:t>
      </w:r>
    </w:p>
    <w:p w14:paraId="123240E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21" w:name="_Ref116992247"/>
      <w:r w:rsidRPr="007F0D90">
        <w:rPr>
          <w:rFonts w:ascii="Times New Roman" w:hAnsi="Times New Roman" w:cs="Times New Roman"/>
          <w:color w:val="auto"/>
          <w:sz w:val="24"/>
          <w:szCs w:val="24"/>
        </w:rPr>
        <w:t>Desde que disponibilizada a funcionalidade no sistema, o licitante poderá parametrizar o seu valor final mínimo ou o seu percentual de desconto máximo quando do cadastramento da proposta e obedecerá às seguintes regras:</w:t>
      </w:r>
      <w:bookmarkEnd w:id="21"/>
    </w:p>
    <w:p w14:paraId="2CEFDEC4"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aplicação do intervalo mínimo de diferença de valores ou de percentuais entre os lances, que incidirá tanto em relação aos lances intermediários quanto em relação ao lance que cobrir a melhor oferta; e</w:t>
      </w:r>
    </w:p>
    <w:p w14:paraId="0941D5AE"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os lances serão de envio automático pelo sistema, respeitado o valor final mínimo, caso estabelecido, e o intervalo de que trata o subitem acima.</w:t>
      </w:r>
    </w:p>
    <w:p w14:paraId="3DAF2AD6"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valor final mínimo ou o percentual de desconto final máximo parametrizado no sistema poderá ser alterado pelo fornecedor durante a fase de disputa, sendo vedado:</w:t>
      </w:r>
    </w:p>
    <w:p w14:paraId="040B172E"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valor superior a lance já registrado pelo fornecedor no sistema, quando adotado o critério de julgamento por menor preço; e</w:t>
      </w:r>
    </w:p>
    <w:p w14:paraId="38850578"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 percentual de desconto inferior a lance já registrado pelo fornecedor no sistema, quando adotado o critério de julgamento por maior desconto.</w:t>
      </w:r>
    </w:p>
    <w:p w14:paraId="622FAA8D" w14:textId="6A6AE463"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valor final mínimo ou o percentual de desconto final máximo parametrizado na forma do item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_Ref116992247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3.11</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14:paraId="59AEDAE2" w14:textId="77777777" w:rsidR="003039C5" w:rsidRPr="007F0D90" w:rsidRDefault="003039C5" w:rsidP="003D449D">
      <w:pPr>
        <w:pStyle w:val="Nivel2"/>
        <w:spacing w:before="0" w:after="0" w:line="240" w:lineRule="auto"/>
        <w:rPr>
          <w:rFonts w:ascii="Times New Roman" w:eastAsia="Times New Roman" w:hAnsi="Times New Roman" w:cs="Times New Roman"/>
          <w:color w:val="auto"/>
          <w:sz w:val="24"/>
          <w:szCs w:val="24"/>
        </w:rPr>
      </w:pPr>
      <w:r w:rsidRPr="007F0D90">
        <w:rPr>
          <w:rFonts w:ascii="Times New Roman" w:eastAsia="Times New Roman" w:hAnsi="Times New Roman" w:cs="Times New Roman"/>
          <w:color w:val="auto"/>
          <w:sz w:val="24"/>
          <w:szCs w:val="24"/>
        </w:rPr>
        <w:t xml:space="preserve">Caberá ao licitante interessado em participar da licitação </w:t>
      </w:r>
      <w:r w:rsidRPr="007F0D90">
        <w:rPr>
          <w:rFonts w:ascii="Times New Roman" w:hAnsi="Times New Roman" w:cs="Times New Roman"/>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240FED0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eastAsia="Times New Roman" w:hAnsi="Times New Roman" w:cs="Times New Roman"/>
          <w:color w:val="auto"/>
          <w:sz w:val="24"/>
          <w:szCs w:val="24"/>
        </w:rPr>
        <w:t xml:space="preserve">O licitante deverá </w:t>
      </w:r>
      <w:r w:rsidRPr="007F0D90">
        <w:rPr>
          <w:rFonts w:ascii="Times New Roman" w:hAnsi="Times New Roman" w:cs="Times New Roman"/>
          <w:color w:val="auto"/>
          <w:sz w:val="24"/>
          <w:szCs w:val="24"/>
        </w:rPr>
        <w:t>comunicar imediatamente ao provedor do sistema qualquer acontecimento que possa comprometer o sigilo ou a segurança, para imediato bloqueio de acesso.</w:t>
      </w:r>
    </w:p>
    <w:p w14:paraId="12046EEC" w14:textId="3E53FB3F"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22" w:name="_Toc135469227"/>
      <w:r w:rsidRPr="007F0D90">
        <w:rPr>
          <w:rFonts w:ascii="Times New Roman" w:hAnsi="Times New Roman" w:cs="Times New Roman"/>
          <w:color w:val="auto"/>
          <w:sz w:val="24"/>
          <w:szCs w:val="24"/>
        </w:rPr>
        <w:lastRenderedPageBreak/>
        <w:t>DO PREENCHIMENTO DA PROPOSTA</w:t>
      </w:r>
      <w:bookmarkEnd w:id="22"/>
    </w:p>
    <w:p w14:paraId="4F201D9D" w14:textId="77777777" w:rsidR="003039C5" w:rsidRPr="007F0D90" w:rsidRDefault="003039C5" w:rsidP="003D449D">
      <w:pPr>
        <w:pStyle w:val="Nivel2"/>
        <w:spacing w:before="0" w:after="0" w:line="240" w:lineRule="auto"/>
        <w:rPr>
          <w:rFonts w:ascii="Times New Roman" w:eastAsia="Times New Roman" w:hAnsi="Times New Roman" w:cs="Times New Roman"/>
          <w:color w:val="auto"/>
          <w:sz w:val="24"/>
          <w:szCs w:val="24"/>
        </w:rPr>
      </w:pPr>
      <w:r w:rsidRPr="007F0D90">
        <w:rPr>
          <w:rFonts w:ascii="Times New Roman" w:hAnsi="Times New Roman" w:cs="Times New Roman"/>
          <w:color w:val="auto"/>
          <w:sz w:val="24"/>
          <w:szCs w:val="24"/>
        </w:rPr>
        <w:t>O licitante deverá enviar sua proposta mediante o preenchimento, no sistema eletrônico, dos seguintes campos:</w:t>
      </w:r>
    </w:p>
    <w:p w14:paraId="1E1CED9F" w14:textId="5F278935"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valor unitário </w:t>
      </w:r>
      <w:r w:rsidR="00C22852" w:rsidRPr="007F0D90">
        <w:rPr>
          <w:rFonts w:ascii="Times New Roman" w:hAnsi="Times New Roman" w:cs="Times New Roman"/>
          <w:color w:val="auto"/>
          <w:sz w:val="24"/>
          <w:szCs w:val="24"/>
        </w:rPr>
        <w:t>por fase de execução dos serviços</w:t>
      </w:r>
      <w:r w:rsidR="001A478D" w:rsidRPr="007F0D90">
        <w:rPr>
          <w:rFonts w:ascii="Times New Roman" w:hAnsi="Times New Roman" w:cs="Times New Roman"/>
          <w:color w:val="auto"/>
          <w:sz w:val="24"/>
          <w:szCs w:val="24"/>
        </w:rPr>
        <w:t xml:space="preserve">, </w:t>
      </w:r>
      <w:r w:rsidR="00C22852" w:rsidRPr="007F0D90">
        <w:rPr>
          <w:rFonts w:ascii="Times New Roman" w:hAnsi="Times New Roman" w:cs="Times New Roman"/>
          <w:color w:val="auto"/>
          <w:sz w:val="24"/>
          <w:szCs w:val="24"/>
        </w:rPr>
        <w:t>total</w:t>
      </w:r>
      <w:r w:rsidRPr="007F0D90">
        <w:rPr>
          <w:rFonts w:ascii="Times New Roman" w:hAnsi="Times New Roman" w:cs="Times New Roman"/>
          <w:color w:val="auto"/>
          <w:sz w:val="24"/>
          <w:szCs w:val="24"/>
        </w:rPr>
        <w:t xml:space="preserve"> do item</w:t>
      </w:r>
      <w:r w:rsidR="001A478D" w:rsidRPr="007F0D90">
        <w:rPr>
          <w:rFonts w:ascii="Times New Roman" w:hAnsi="Times New Roman" w:cs="Times New Roman"/>
          <w:color w:val="auto"/>
          <w:sz w:val="24"/>
          <w:szCs w:val="24"/>
        </w:rPr>
        <w:t xml:space="preserve"> e valor total da proposta</w:t>
      </w:r>
      <w:r w:rsidRPr="007F0D90">
        <w:rPr>
          <w:rFonts w:ascii="Times New Roman" w:hAnsi="Times New Roman" w:cs="Times New Roman"/>
          <w:color w:val="auto"/>
          <w:sz w:val="24"/>
          <w:szCs w:val="24"/>
        </w:rPr>
        <w:t>;</w:t>
      </w:r>
    </w:p>
    <w:p w14:paraId="222664F7" w14:textId="5A4A5B3D" w:rsidR="00687D26" w:rsidRPr="007F0D90" w:rsidRDefault="00E47D14" w:rsidP="000A3A66">
      <w:pPr>
        <w:pStyle w:val="Nivel3"/>
        <w:spacing w:before="0" w:after="0" w:line="240" w:lineRule="auto"/>
        <w:ind w:left="1985"/>
        <w:rPr>
          <w:rStyle w:val="eop"/>
          <w:rFonts w:ascii="Times New Roman" w:hAnsi="Times New Roman" w:cs="Times New Roman"/>
          <w:color w:val="auto"/>
          <w:sz w:val="24"/>
          <w:szCs w:val="24"/>
          <w:shd w:val="clear" w:color="auto" w:fill="FFFFFF"/>
        </w:rPr>
      </w:pPr>
      <w:r w:rsidRPr="007F0D90">
        <w:t>Desc</w:t>
      </w:r>
      <w:r w:rsidRPr="007F0D90">
        <w:rPr>
          <w:rStyle w:val="eop"/>
          <w:rFonts w:ascii="Times New Roman" w:hAnsi="Times New Roman" w:cs="Times New Roman"/>
          <w:color w:val="auto"/>
          <w:sz w:val="24"/>
          <w:szCs w:val="24"/>
          <w:shd w:val="clear" w:color="auto" w:fill="FFFFFF"/>
        </w:rPr>
        <w:t>rição do objeto, contendo as informações similares à especificação do Termo de Referência;</w:t>
      </w:r>
    </w:p>
    <w:p w14:paraId="4F726F06"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Todas as especificações do objeto contidas na proposta vinculam o licitante.</w:t>
      </w:r>
    </w:p>
    <w:p w14:paraId="261C46B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Nos valores propostos estarão inclusos todos os custos operacionais, encargos previdenciários, trabalhistas, tributários, comerciais e quaisquer outros que incidam direta ou indiretamente na execução do objeto.</w:t>
      </w:r>
    </w:p>
    <w:p w14:paraId="25D1ACD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77E00C6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69484E30"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Independentemente do percentual de tributo inserido na planilha, no pagamento serão retidos na fonte os percentuais estabelecidos na legislação vigente.</w:t>
      </w:r>
    </w:p>
    <w:p w14:paraId="359B850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2A4A913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prazo de validade da proposta não será inferior a </w:t>
      </w:r>
      <w:r w:rsidRPr="007F0D90">
        <w:rPr>
          <w:rFonts w:ascii="Times New Roman" w:hAnsi="Times New Roman" w:cs="Times New Roman"/>
          <w:bCs/>
          <w:color w:val="auto"/>
          <w:sz w:val="24"/>
          <w:szCs w:val="24"/>
        </w:rPr>
        <w:t>60 (sessenta)</w:t>
      </w:r>
      <w:r w:rsidRPr="007F0D90">
        <w:rPr>
          <w:rFonts w:ascii="Times New Roman" w:hAnsi="Times New Roman" w:cs="Times New Roman"/>
          <w:color w:val="auto"/>
          <w:sz w:val="24"/>
          <w:szCs w:val="24"/>
        </w:rPr>
        <w:t xml:space="preserve"> dias</w:t>
      </w:r>
      <w:r w:rsidRPr="007F0D90">
        <w:rPr>
          <w:rFonts w:ascii="Times New Roman" w:hAnsi="Times New Roman" w:cs="Times New Roman"/>
          <w:b/>
          <w:color w:val="auto"/>
          <w:sz w:val="24"/>
          <w:szCs w:val="24"/>
        </w:rPr>
        <w:t>,</w:t>
      </w:r>
      <w:r w:rsidRPr="007F0D90">
        <w:rPr>
          <w:rFonts w:ascii="Times New Roman" w:hAnsi="Times New Roman" w:cs="Times New Roman"/>
          <w:color w:val="auto"/>
          <w:sz w:val="24"/>
          <w:szCs w:val="24"/>
        </w:rPr>
        <w:t xml:space="preserve"> a contar da data de sua apresentação.</w:t>
      </w:r>
    </w:p>
    <w:p w14:paraId="09B0DB1F"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Os licitantes devem respeitar os preços máximos estabelecidos nas normas de regência de contratações públicas federais, quando participarem de licitações públicas;</w:t>
      </w:r>
    </w:p>
    <w:p w14:paraId="60D2F154" w14:textId="2485B193"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Caso o critério de julgamento seja o de maior desconto, o preço já decorrente da aplicação do desconto ofertado deverá respeitar os preços máximos previstos no item </w:t>
      </w:r>
      <w:r w:rsidR="005B3D9F" w:rsidRPr="007F0D90">
        <w:rPr>
          <w:rFonts w:ascii="Times New Roman" w:hAnsi="Times New Roman" w:cs="Times New Roman"/>
          <w:color w:val="auto"/>
          <w:sz w:val="24"/>
          <w:szCs w:val="24"/>
        </w:rPr>
        <w:t>4.</w:t>
      </w:r>
      <w:r w:rsidR="007F33AE" w:rsidRPr="007F0D90">
        <w:rPr>
          <w:rFonts w:ascii="Times New Roman" w:hAnsi="Times New Roman" w:cs="Times New Roman"/>
          <w:color w:val="auto"/>
          <w:sz w:val="24"/>
          <w:szCs w:val="24"/>
        </w:rPr>
        <w:t>7</w:t>
      </w:r>
      <w:r w:rsidR="005B3D9F" w:rsidRPr="007F0D90">
        <w:rPr>
          <w:rFonts w:ascii="Times New Roman" w:hAnsi="Times New Roman" w:cs="Times New Roman"/>
          <w:color w:val="auto"/>
          <w:sz w:val="24"/>
          <w:szCs w:val="24"/>
        </w:rPr>
        <w:t>.2.</w:t>
      </w:r>
    </w:p>
    <w:p w14:paraId="1780FEC8" w14:textId="77777777" w:rsidR="003039C5" w:rsidRPr="007F0D90" w:rsidRDefault="003039C5" w:rsidP="003D449D">
      <w:pPr>
        <w:pStyle w:val="Nivel2"/>
        <w:spacing w:before="0" w:after="0" w:line="240" w:lineRule="auto"/>
        <w:rPr>
          <w:rFonts w:ascii="Times New Roman" w:eastAsia="Times New Roman" w:hAnsi="Times New Roman" w:cs="Times New Roman"/>
          <w:color w:val="auto"/>
          <w:sz w:val="24"/>
          <w:szCs w:val="24"/>
        </w:rPr>
      </w:pPr>
      <w:r w:rsidRPr="007F0D90">
        <w:rPr>
          <w:rFonts w:ascii="Times New Roman" w:hAnsi="Times New Roman" w:cs="Times New Roman"/>
          <w:color w:val="auto"/>
          <w:sz w:val="24"/>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16" w:history="1">
        <w:r w:rsidRPr="007F0D90">
          <w:rPr>
            <w:rStyle w:val="Hyperlink"/>
            <w:rFonts w:ascii="Times New Roman" w:hAnsi="Times New Roman" w:cs="Times New Roman"/>
            <w:color w:val="auto"/>
            <w:sz w:val="24"/>
            <w:szCs w:val="24"/>
          </w:rPr>
          <w:t>art. 71, inciso IX, da Constituição</w:t>
        </w:r>
      </w:hyperlink>
      <w:r w:rsidRPr="007F0D90">
        <w:rPr>
          <w:rFonts w:ascii="Times New Roman" w:hAnsi="Times New Roman" w:cs="Times New Roman"/>
          <w:color w:val="auto"/>
          <w:sz w:val="24"/>
          <w:szCs w:val="24"/>
        </w:rPr>
        <w:t>; ou condenação dos agentes públicos responsáveis e da empresa contratada ao pagamento dos prejuízos ao erário, caso verificada a ocorrência de superfaturamento por sobrepreço na execução do contrato.</w:t>
      </w:r>
    </w:p>
    <w:p w14:paraId="4ABAFB46"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 CBO.</w:t>
      </w:r>
    </w:p>
    <w:p w14:paraId="02468440"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Em todo caso, deverá ser garantido o pagamento do salário normativo previsto no instrumento coletivo aplicável ou do salário-mínimo vigente, o que for maior.</w:t>
      </w:r>
    </w:p>
    <w:p w14:paraId="664C3A3A" w14:textId="57F54955"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23" w:name="_Toc135469228"/>
      <w:r w:rsidRPr="007F0D90">
        <w:rPr>
          <w:rFonts w:ascii="Times New Roman" w:hAnsi="Times New Roman" w:cs="Times New Roman"/>
          <w:color w:val="auto"/>
          <w:sz w:val="24"/>
          <w:szCs w:val="24"/>
        </w:rPr>
        <w:lastRenderedPageBreak/>
        <w:t>DA ABERTURA DA SESSÃO, CLASSIFICAÇÃO DAS PROPOSTAS E FORMULAÇÃO DE LANCES</w:t>
      </w:r>
      <w:bookmarkEnd w:id="23"/>
    </w:p>
    <w:p w14:paraId="1562BF0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24" w:name="_Hlk114646655"/>
      <w:r w:rsidRPr="007F0D90">
        <w:rPr>
          <w:rFonts w:ascii="Times New Roman" w:hAnsi="Times New Roman" w:cs="Times New Roman"/>
          <w:color w:val="auto"/>
          <w:sz w:val="24"/>
          <w:szCs w:val="24"/>
        </w:rPr>
        <w:t>A abertura da presente licitação dar-se-á automaticamente em sessão pública, por meio de sistema eletrônico, na data, horário e local indicados neste Edital.</w:t>
      </w:r>
    </w:p>
    <w:p w14:paraId="0846647B"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licitantes poderão retirar ou substituir a proposta ou os documentos de habilitação, quando for o caso, anteriormente inseridos no sistema, até a abertura da sessão pública.</w:t>
      </w:r>
    </w:p>
    <w:p w14:paraId="0F89715E"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sistema disponibilizará campo próprio para troca de mensagens entre o Pregoeiro e os licitantes.</w:t>
      </w:r>
    </w:p>
    <w:p w14:paraId="6E726FDA" w14:textId="77777777" w:rsidR="00454948"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Iniciada a etapa competitiva, os licitantes deverão encaminhar lances exclusivamente por meio de sistema eletrônico, sendo imediatamente informados do seu recebimento e do valor consignado no registro. </w:t>
      </w:r>
    </w:p>
    <w:p w14:paraId="070D423E" w14:textId="22749B31" w:rsidR="005B3D9F" w:rsidRPr="007F0D90" w:rsidRDefault="005B3D9F"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bCs/>
          <w:iCs/>
          <w:color w:val="auto"/>
          <w:sz w:val="24"/>
          <w:szCs w:val="24"/>
        </w:rPr>
        <w:t>O lance deverá ser oferta</w:t>
      </w:r>
      <w:r w:rsidR="00563913" w:rsidRPr="007F0D90">
        <w:rPr>
          <w:rFonts w:ascii="Times New Roman" w:hAnsi="Times New Roman" w:cs="Times New Roman"/>
          <w:bCs/>
          <w:iCs/>
          <w:color w:val="auto"/>
          <w:sz w:val="24"/>
          <w:szCs w:val="24"/>
        </w:rPr>
        <w:t xml:space="preserve">do pelo </w:t>
      </w:r>
      <w:r w:rsidR="00454948" w:rsidRPr="007F0D90">
        <w:rPr>
          <w:rFonts w:ascii="Times New Roman" w:hAnsi="Times New Roman" w:cs="Times New Roman"/>
          <w:bCs/>
          <w:iCs/>
          <w:color w:val="auto"/>
          <w:sz w:val="24"/>
          <w:szCs w:val="24"/>
        </w:rPr>
        <w:t>menor preço</w:t>
      </w:r>
      <w:r w:rsidR="00563913" w:rsidRPr="007F0D90">
        <w:rPr>
          <w:rFonts w:ascii="Times New Roman" w:hAnsi="Times New Roman" w:cs="Times New Roman"/>
          <w:bCs/>
          <w:iCs/>
          <w:color w:val="auto"/>
          <w:sz w:val="24"/>
          <w:szCs w:val="24"/>
        </w:rPr>
        <w:t>.</w:t>
      </w:r>
    </w:p>
    <w:p w14:paraId="04E3856E"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licitantes poderão oferecer lances sucessivos, observando o horário fixado para abertura da sessão e as regras estabelecidas no Edital.</w:t>
      </w:r>
    </w:p>
    <w:p w14:paraId="27826D8E" w14:textId="737DFBF3"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licitante somente poderá oferecer lance </w:t>
      </w:r>
      <w:r w:rsidRPr="007F0D90">
        <w:rPr>
          <w:rFonts w:ascii="Times New Roman" w:hAnsi="Times New Roman" w:cs="Times New Roman"/>
          <w:iCs/>
          <w:color w:val="auto"/>
          <w:sz w:val="24"/>
          <w:szCs w:val="24"/>
        </w:rPr>
        <w:t>de valor</w:t>
      </w:r>
      <w:r w:rsidRPr="007F0D90">
        <w:rPr>
          <w:rFonts w:ascii="Times New Roman" w:hAnsi="Times New Roman" w:cs="Times New Roman"/>
          <w:color w:val="auto"/>
          <w:sz w:val="24"/>
          <w:szCs w:val="24"/>
        </w:rPr>
        <w:t xml:space="preserve"> </w:t>
      </w:r>
      <w:r w:rsidRPr="007F0D90">
        <w:rPr>
          <w:rFonts w:ascii="Times New Roman" w:hAnsi="Times New Roman" w:cs="Times New Roman"/>
          <w:iCs/>
          <w:color w:val="auto"/>
          <w:sz w:val="24"/>
          <w:szCs w:val="24"/>
        </w:rPr>
        <w:t>inferior</w:t>
      </w:r>
      <w:r w:rsidRPr="007F0D90">
        <w:rPr>
          <w:rFonts w:ascii="Times New Roman" w:hAnsi="Times New Roman" w:cs="Times New Roman"/>
          <w:color w:val="auto"/>
          <w:sz w:val="24"/>
          <w:szCs w:val="24"/>
        </w:rPr>
        <w:t xml:space="preserve"> ao último por ele ofertado e registrado pelo sistema. </w:t>
      </w:r>
    </w:p>
    <w:p w14:paraId="544FD06F" w14:textId="4A507306" w:rsidR="00360887"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intervalo mínimo de diferença de valores entre os lances, que incidirá tanto em relação aos lances intermediários quanto em relação à proposta que cobrir a melhor oferta deverá ser</w:t>
      </w:r>
      <w:r w:rsidRPr="007F0D90">
        <w:rPr>
          <w:rFonts w:ascii="Times New Roman" w:hAnsi="Times New Roman" w:cs="Times New Roman"/>
          <w:i/>
          <w:iCs/>
          <w:color w:val="auto"/>
          <w:sz w:val="24"/>
          <w:szCs w:val="24"/>
        </w:rPr>
        <w:t xml:space="preserve"> </w:t>
      </w:r>
      <w:r w:rsidRPr="007F0D90">
        <w:rPr>
          <w:rFonts w:ascii="Times New Roman" w:hAnsi="Times New Roman" w:cs="Times New Roman"/>
          <w:color w:val="auto"/>
          <w:sz w:val="24"/>
          <w:szCs w:val="24"/>
        </w:rPr>
        <w:t xml:space="preserve">de </w:t>
      </w:r>
      <w:r w:rsidR="00360887" w:rsidRPr="007F0D90">
        <w:rPr>
          <w:rFonts w:ascii="Times New Roman" w:hAnsi="Times New Roman" w:cs="Times New Roman"/>
          <w:color w:val="auto"/>
          <w:sz w:val="24"/>
          <w:szCs w:val="24"/>
        </w:rPr>
        <w:t>5% (cinco porcento).</w:t>
      </w:r>
      <w:r w:rsidRPr="007F0D90">
        <w:rPr>
          <w:rFonts w:ascii="Times New Roman" w:hAnsi="Times New Roman" w:cs="Times New Roman"/>
          <w:color w:val="auto"/>
          <w:sz w:val="24"/>
          <w:szCs w:val="24"/>
        </w:rPr>
        <w:t xml:space="preserve"> </w:t>
      </w:r>
    </w:p>
    <w:p w14:paraId="46B4B231" w14:textId="5371EAF6" w:rsidR="00454948" w:rsidRPr="007F0D90" w:rsidRDefault="00454948"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6D424AB0"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procedimento seguirá de acordo com o modo de disputa adotado.</w:t>
      </w:r>
    </w:p>
    <w:p w14:paraId="2338392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25" w:name="_Hlk113697759"/>
      <w:r w:rsidRPr="007F0D90">
        <w:rPr>
          <w:rFonts w:ascii="Times New Roman" w:hAnsi="Times New Roman" w:cs="Times New Roman"/>
          <w:color w:val="auto"/>
          <w:sz w:val="24"/>
          <w:szCs w:val="24"/>
        </w:rPr>
        <w:t>Caso seja adotado para o envio de lances no pregão eletrônico o modo de disputa “aberto”, os licitantes apresentarão lances públicos e sucessivos, com prorrogações.</w:t>
      </w:r>
    </w:p>
    <w:p w14:paraId="3EF54058"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26" w:name="_Hlk113697816"/>
      <w:bookmarkEnd w:id="25"/>
      <w:r w:rsidRPr="007F0D90">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61B24C2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101F77D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Não havendo novos lances na forma estabelecida nos itens anteriores, a sessão pública encerrar-se-á automaticamente, e o sistema ordenará e divulgará os lances conforme a ordem final de classificação.</w:t>
      </w:r>
    </w:p>
    <w:p w14:paraId="22462604"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782D1AE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Após o reinício previsto no item supra, os licitantes serão convocados para apresentar lances intermediários.</w:t>
      </w:r>
      <w:bookmarkStart w:id="27" w:name="_Hlk113631522"/>
      <w:bookmarkEnd w:id="26"/>
    </w:p>
    <w:bookmarkEnd w:id="27"/>
    <w:p w14:paraId="756EEE21"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Caso seja adotado para o envio de lances no pregão eletrônico o modo de disputa “aberto e fechado”, os licitantes apresentarão lances públicos e sucessivos, com lance final e fechado.</w:t>
      </w:r>
    </w:p>
    <w:p w14:paraId="3BB267E4"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4648721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 xml:space="preserve">Encerrado o prazo previsto no subitem anterior, o sistema abrirá oportunidade para que o autor da oferta de valor mais baixo e os das ofertas com preços até 10% (dez por cento) </w:t>
      </w:r>
      <w:proofErr w:type="spellStart"/>
      <w:r w:rsidRPr="007F0D90">
        <w:rPr>
          <w:rFonts w:ascii="Times New Roman" w:hAnsi="Times New Roman" w:cs="Times New Roman"/>
          <w:color w:val="auto"/>
          <w:sz w:val="24"/>
          <w:szCs w:val="24"/>
        </w:rPr>
        <w:t>superiores</w:t>
      </w:r>
      <w:proofErr w:type="spellEnd"/>
      <w:r w:rsidRPr="007F0D90">
        <w:rPr>
          <w:rFonts w:ascii="Times New Roman" w:hAnsi="Times New Roman" w:cs="Times New Roman"/>
          <w:color w:val="auto"/>
          <w:sz w:val="24"/>
          <w:szCs w:val="24"/>
        </w:rPr>
        <w:t xml:space="preserve"> àquela possam ofertar um lance final e fechado em até cinco minutos, o qual será sigiloso até o encerramento deste prazo.</w:t>
      </w:r>
    </w:p>
    <w:p w14:paraId="644CC0A7"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No procedimento de que trata o subitem supra, o licitante poderá optar por manter o seu último lance da etapa aberta, ou por ofertar melhor lance.</w:t>
      </w:r>
    </w:p>
    <w:p w14:paraId="6F87B5A2"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450086E"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28" w:name="_Hlk113698144"/>
      <w:r w:rsidRPr="007F0D90">
        <w:rPr>
          <w:rFonts w:ascii="Times New Roman" w:hAnsi="Times New Roman" w:cs="Times New Roman"/>
          <w:color w:val="auto"/>
          <w:sz w:val="24"/>
          <w:szCs w:val="24"/>
        </w:rPr>
        <w:t>Após o término dos prazos estabelecidos nos itens anteriores, o sistema ordenará e divulgará os lances segundo a ordem crescente de valores.</w:t>
      </w:r>
    </w:p>
    <w:p w14:paraId="791CFA5F" w14:textId="1F4D4327" w:rsidR="00A54B77" w:rsidRPr="007F0D90" w:rsidRDefault="003039C5" w:rsidP="003D449D">
      <w:pPr>
        <w:pStyle w:val="Nivel2"/>
        <w:spacing w:before="0" w:after="0" w:line="240" w:lineRule="auto"/>
        <w:rPr>
          <w:rFonts w:ascii="Times New Roman" w:hAnsi="Times New Roman" w:cs="Times New Roman"/>
          <w:color w:val="auto"/>
          <w:sz w:val="24"/>
          <w:szCs w:val="24"/>
        </w:rPr>
      </w:pPr>
      <w:bookmarkStart w:id="29" w:name="_Ref116973524"/>
      <w:bookmarkEnd w:id="28"/>
      <w:r w:rsidRPr="007F0D90">
        <w:rPr>
          <w:rFonts w:ascii="Times New Roman" w:hAnsi="Times New Roman" w:cs="Times New Roman"/>
          <w:color w:val="auto"/>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7E6F4751" w14:textId="28E1D48E"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Não havendo pelo menos 3 (três) propostas nas condições definidas no item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_Ref116973524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5.13</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poderão os licitantes que apresentaram as três melhores propostas, consideradas as empatadas, oferecer novos lances sucessivos.</w:t>
      </w:r>
    </w:p>
    <w:p w14:paraId="0E0FE4E4"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12CCB90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52E3E05E"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Não havendo novos lances na forma estabelecida nos itens anteriores, a sessão pública encerrar-se-á automaticamente, e o sistema ordenará e divulgará os lances conforme a ordem final de classificação.</w:t>
      </w:r>
    </w:p>
    <w:p w14:paraId="0B235C47"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697D95F"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Após o reinício previsto no subitem supra, os licitantes serão convocados para apresentar lances intermediários.  </w:t>
      </w:r>
    </w:p>
    <w:p w14:paraId="6A7AF996"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Após o término dos prazos estabelecidos nos subitens anteriores, o sistema ordenará e divulgará os lances segundo a ordem crescente de valores.</w:t>
      </w:r>
    </w:p>
    <w:p w14:paraId="0AC5D4CC"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Não serão aceitos dois ou mais lances de mesmo valor, prevalecendo aquele que for recebido e registrado em primeiro lugar. </w:t>
      </w:r>
    </w:p>
    <w:p w14:paraId="62815FC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Durante o transcurso da sessão pública, os licitantes serão informados, em tempo real, do valor do menor lance registrado, vedada a identificação do licitante. </w:t>
      </w:r>
    </w:p>
    <w:p w14:paraId="1843AAE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No caso de desconexão com o Pregoeiro, no decorrer da etapa competitiva do Pregão, o sistema eletrônico poderá permanecer acessível aos licitantes para a recepção dos lances. </w:t>
      </w:r>
    </w:p>
    <w:p w14:paraId="76FF8148"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30F978C"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Caso o licitante não apresente lances, concorrerá com o valor de sua proposta.</w:t>
      </w:r>
    </w:p>
    <w:p w14:paraId="4835C16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Em relação a itens não exclusivos para participação de microempresas e empresas de pequeno porte, uma vez encerrada a etapa de lances</w:t>
      </w:r>
      <w:r w:rsidRPr="007F0D90">
        <w:rPr>
          <w:rFonts w:ascii="Times New Roman" w:eastAsia="Zurich BT" w:hAnsi="Times New Roman" w:cs="Times New Roman"/>
          <w:color w:val="auto"/>
          <w:sz w:val="24"/>
          <w:szCs w:val="24"/>
        </w:rPr>
        <w:t xml:space="preserve">, será efetivada a verificação automática, junto à Receita Federal, do porte da entidade empresarial. O sistema identificará em coluna própria as microempresas e empresas de pequeno porte </w:t>
      </w:r>
      <w:r w:rsidRPr="007F0D90">
        <w:rPr>
          <w:rFonts w:ascii="Times New Roman" w:hAnsi="Times New Roman" w:cs="Times New Roman"/>
          <w:color w:val="auto"/>
          <w:sz w:val="24"/>
          <w:szCs w:val="24"/>
        </w:rPr>
        <w:t>participantes</w:t>
      </w:r>
      <w:r w:rsidRPr="007F0D90">
        <w:rPr>
          <w:rFonts w:ascii="Times New Roman" w:eastAsia="Zurich BT" w:hAnsi="Times New Roman" w:cs="Times New Roman"/>
          <w:color w:val="auto"/>
          <w:sz w:val="24"/>
          <w:szCs w:val="24"/>
        </w:rPr>
        <w:t xml:space="preserve">, procedendo à comparação com os valores da primeira colocada, se esta for empresa de maior porte, assim como das demais classificadas, para o fim de aplicar-se o disposto nos </w:t>
      </w:r>
      <w:hyperlink r:id="rId17" w:anchor="art44">
        <w:proofErr w:type="spellStart"/>
        <w:r w:rsidRPr="007F0D90">
          <w:rPr>
            <w:rStyle w:val="Hyperlink"/>
            <w:rFonts w:ascii="Times New Roman" w:eastAsia="Zurich BT" w:hAnsi="Times New Roman" w:cs="Times New Roman"/>
            <w:color w:val="auto"/>
            <w:sz w:val="24"/>
            <w:szCs w:val="24"/>
          </w:rPr>
          <w:t>arts</w:t>
        </w:r>
        <w:proofErr w:type="spellEnd"/>
        <w:r w:rsidRPr="007F0D90">
          <w:rPr>
            <w:rStyle w:val="Hyperlink"/>
            <w:rFonts w:ascii="Times New Roman" w:eastAsia="Zurich BT" w:hAnsi="Times New Roman" w:cs="Times New Roman"/>
            <w:color w:val="auto"/>
            <w:sz w:val="24"/>
            <w:szCs w:val="24"/>
          </w:rPr>
          <w:t>. 44 e 45 da Lei Complementar nº 123, de 2006</w:t>
        </w:r>
      </w:hyperlink>
      <w:r w:rsidRPr="007F0D90">
        <w:rPr>
          <w:rFonts w:ascii="Times New Roman" w:eastAsia="Zurich BT" w:hAnsi="Times New Roman" w:cs="Times New Roman"/>
          <w:color w:val="auto"/>
          <w:sz w:val="24"/>
          <w:szCs w:val="24"/>
        </w:rPr>
        <w:t xml:space="preserve">, regulamentada pelo </w:t>
      </w:r>
      <w:hyperlink r:id="rId18">
        <w:r w:rsidRPr="007F0D90">
          <w:rPr>
            <w:rStyle w:val="Hyperlink"/>
            <w:rFonts w:ascii="Times New Roman" w:eastAsia="Zurich BT" w:hAnsi="Times New Roman" w:cs="Times New Roman"/>
            <w:color w:val="auto"/>
            <w:sz w:val="24"/>
            <w:szCs w:val="24"/>
          </w:rPr>
          <w:t>Decreto nº 8.538, de 2015</w:t>
        </w:r>
      </w:hyperlink>
      <w:r w:rsidRPr="007F0D90">
        <w:rPr>
          <w:rFonts w:ascii="Times New Roman" w:eastAsia="Zurich BT" w:hAnsi="Times New Roman" w:cs="Times New Roman"/>
          <w:color w:val="auto"/>
          <w:sz w:val="24"/>
          <w:szCs w:val="24"/>
        </w:rPr>
        <w:t>.</w:t>
      </w:r>
    </w:p>
    <w:p w14:paraId="5148992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Nessas condições, as propostas de microempresas</w:t>
      </w:r>
      <w:r w:rsidRPr="007F0D90">
        <w:rPr>
          <w:rFonts w:ascii="Times New Roman" w:eastAsia="Zurich BT" w:hAnsi="Times New Roman" w:cs="Times New Roman"/>
          <w:color w:val="auto"/>
          <w:sz w:val="24"/>
          <w:szCs w:val="24"/>
        </w:rPr>
        <w:t xml:space="preserve"> e empresas de pequeno porte </w:t>
      </w:r>
      <w:r w:rsidRPr="007F0D90">
        <w:rPr>
          <w:rFonts w:ascii="Times New Roman" w:hAnsi="Times New Roman" w:cs="Times New Roman"/>
          <w:color w:val="auto"/>
          <w:sz w:val="24"/>
          <w:szCs w:val="24"/>
        </w:rPr>
        <w:t>que se encontrarem na faixa de até 5% (cinco por cento) acima da melhor proposta ou melhor lance serão consideradas empatadas com a primeira colocada.</w:t>
      </w:r>
    </w:p>
    <w:p w14:paraId="6929459C"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6F6071F2"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2004FEA"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106BFB7" w14:textId="77777777" w:rsidR="003039C5" w:rsidRPr="007F0D90" w:rsidRDefault="003039C5" w:rsidP="003D449D">
      <w:pPr>
        <w:pStyle w:val="Nivel2"/>
        <w:spacing w:before="0" w:after="0" w:line="240" w:lineRule="auto"/>
        <w:rPr>
          <w:rFonts w:ascii="Times New Roman" w:eastAsia="Times New Roman" w:hAnsi="Times New Roman" w:cs="Times New Roman"/>
          <w:color w:val="auto"/>
          <w:sz w:val="24"/>
          <w:szCs w:val="24"/>
        </w:rPr>
      </w:pPr>
      <w:r w:rsidRPr="007F0D90">
        <w:rPr>
          <w:rFonts w:ascii="Times New Roman" w:hAnsi="Times New Roman" w:cs="Times New Roman"/>
          <w:color w:val="auto"/>
          <w:sz w:val="24"/>
          <w:szCs w:val="24"/>
        </w:rPr>
        <w:t xml:space="preserve">Só poderá haver empate entre propostas iguais (não seguidas de lances), ou entre lances finais da fase fechada do modo de disputa aberto e fechado. </w:t>
      </w:r>
    </w:p>
    <w:p w14:paraId="3AF5A50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Havendo eventual empate entre propostas ou lances, o critério de desempate será aquele previsto no </w:t>
      </w:r>
      <w:hyperlink r:id="rId19" w:anchor="art60" w:history="1">
        <w:r w:rsidRPr="007F0D90">
          <w:t>art. 60 da Lei nº 14.133, de 2021</w:t>
        </w:r>
      </w:hyperlink>
      <w:r w:rsidRPr="007F0D90">
        <w:rPr>
          <w:rFonts w:ascii="Times New Roman" w:hAnsi="Times New Roman" w:cs="Times New Roman"/>
          <w:color w:val="auto"/>
          <w:sz w:val="24"/>
          <w:szCs w:val="24"/>
        </w:rPr>
        <w:t>, nesta ordem:</w:t>
      </w:r>
    </w:p>
    <w:p w14:paraId="7CC9A7D4"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disputa final, hipótese em que os licitantes empatados poderão apresentar nova proposta em ato contínuo à classificação;</w:t>
      </w:r>
    </w:p>
    <w:p w14:paraId="5F38747D"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13D9BEA6"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desenvolvimento pelo licitante de ações de equidade entre homens e mulheres no ambiente de trabalho, conforme regulamento;</w:t>
      </w:r>
    </w:p>
    <w:p w14:paraId="2373949D"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desenvolvimento pelo licitante de programa de integridade, conforme orientações dos órgãos de controle.</w:t>
      </w:r>
    </w:p>
    <w:p w14:paraId="2419084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Persistindo o empate, será assegurada preferência, sucessivamente, aos bens e serviços produzidos ou prestados por:</w:t>
      </w:r>
    </w:p>
    <w:p w14:paraId="6F5E6872"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bookmarkStart w:id="30" w:name="art60§1i"/>
      <w:bookmarkEnd w:id="30"/>
      <w:r w:rsidRPr="007F0D90">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D9DE85"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bookmarkStart w:id="31" w:name="art60§1ii"/>
      <w:bookmarkEnd w:id="31"/>
      <w:r w:rsidRPr="007F0D90">
        <w:rPr>
          <w:rFonts w:ascii="Times New Roman" w:hAnsi="Times New Roman" w:cs="Times New Roman"/>
          <w:sz w:val="24"/>
          <w:szCs w:val="24"/>
        </w:rPr>
        <w:t>empresas brasileiras;</w:t>
      </w:r>
    </w:p>
    <w:p w14:paraId="283A4698"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bookmarkStart w:id="32" w:name="art60§1iii"/>
      <w:bookmarkEnd w:id="32"/>
      <w:r w:rsidRPr="007F0D90">
        <w:rPr>
          <w:rFonts w:ascii="Times New Roman" w:hAnsi="Times New Roman" w:cs="Times New Roman"/>
          <w:sz w:val="24"/>
          <w:szCs w:val="24"/>
        </w:rPr>
        <w:t>empresas que invistam em pesquisa e no desenvolvimento de tecnologia no País;</w:t>
      </w:r>
    </w:p>
    <w:p w14:paraId="5EB30A7C" w14:textId="77777777" w:rsidR="003039C5" w:rsidRPr="007F0D90" w:rsidRDefault="003039C5" w:rsidP="004F3767">
      <w:pPr>
        <w:pStyle w:val="Nivel4"/>
        <w:spacing w:before="0" w:after="0" w:line="240" w:lineRule="auto"/>
        <w:ind w:left="2835" w:firstLine="0"/>
        <w:rPr>
          <w:rFonts w:ascii="Times New Roman" w:hAnsi="Times New Roman" w:cs="Times New Roman"/>
          <w:sz w:val="24"/>
          <w:szCs w:val="24"/>
        </w:rPr>
      </w:pPr>
      <w:bookmarkStart w:id="33" w:name="art60§1iv"/>
      <w:bookmarkEnd w:id="33"/>
      <w:r w:rsidRPr="007F0D90">
        <w:rPr>
          <w:rFonts w:ascii="Times New Roman" w:hAnsi="Times New Roman" w:cs="Times New Roman"/>
          <w:sz w:val="24"/>
          <w:szCs w:val="24"/>
        </w:rPr>
        <w:t>empresas que comprovem a prática de mitigação, nos termos da </w:t>
      </w:r>
      <w:hyperlink r:id="rId20" w:anchor=":~:text=LEI%20N%C2%BA%2012.187%2C%20DE%2029%20DE%20DEZEMBRO%20DE%202009.&amp;text=Institui%20a%20Pol%C3%ADtica%20Nacional%20sobre,PNMC%20e%20d%C3%A1%20outras%20provid%C3%AAncias." w:history="1">
        <w:r w:rsidRPr="007F0D90">
          <w:rPr>
            <w:rStyle w:val="Hyperlink"/>
            <w:rFonts w:ascii="Times New Roman" w:hAnsi="Times New Roman" w:cs="Times New Roman"/>
            <w:color w:val="auto"/>
            <w:sz w:val="24"/>
            <w:szCs w:val="24"/>
          </w:rPr>
          <w:t>Lei nº 12.187, de 29 de dezembro de 2009</w:t>
        </w:r>
      </w:hyperlink>
      <w:r w:rsidRPr="007F0D90">
        <w:rPr>
          <w:rFonts w:ascii="Times New Roman" w:hAnsi="Times New Roman" w:cs="Times New Roman"/>
          <w:sz w:val="24"/>
          <w:szCs w:val="24"/>
        </w:rPr>
        <w:t>.</w:t>
      </w:r>
    </w:p>
    <w:p w14:paraId="15A62C03" w14:textId="6ADB6236"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D53ABC0" w14:textId="082B6B42" w:rsidR="000E58A5" w:rsidRPr="007F0D90" w:rsidRDefault="000E58A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Não será admitida a previsão de preços diferentes em razão de local de entrega ou de acondicionamento, tamanho de lote ou qualquer outro motivo.</w:t>
      </w:r>
    </w:p>
    <w:p w14:paraId="25544FFB" w14:textId="624873CF" w:rsidR="000E58A5" w:rsidRPr="007F0D90" w:rsidRDefault="000E58A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4D3AC20" w14:textId="77777777" w:rsidR="000E58A5" w:rsidRPr="007F0D90" w:rsidRDefault="000E58A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negociação será realizada por meio do sistema, podendo ser acompanhada pelos demais licitantes.</w:t>
      </w:r>
    </w:p>
    <w:p w14:paraId="577F19BF" w14:textId="77777777" w:rsidR="000E58A5" w:rsidRPr="007F0D90" w:rsidRDefault="000E58A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 resultado da negociação será divulgado a todos os licitantes e anexado aos autos do processo licitatório.</w:t>
      </w:r>
    </w:p>
    <w:p w14:paraId="420B9139" w14:textId="77777777" w:rsidR="000E58A5" w:rsidRPr="007F0D90" w:rsidRDefault="000E58A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4" w:name="_Hlk117016948"/>
      <w:bookmarkEnd w:id="34"/>
    </w:p>
    <w:p w14:paraId="6BEA3E95" w14:textId="77777777" w:rsidR="000E58A5" w:rsidRPr="007F0D90" w:rsidRDefault="000E58A5" w:rsidP="000A3A66">
      <w:pPr>
        <w:pStyle w:val="Nivel3"/>
        <w:spacing w:before="0" w:after="0" w:line="240" w:lineRule="auto"/>
        <w:ind w:left="1985"/>
        <w:rPr>
          <w:rFonts w:ascii="Times New Roman" w:hAnsi="Times New Roman" w:cs="Times New Roman"/>
          <w:iCs/>
          <w:sz w:val="24"/>
          <w:szCs w:val="24"/>
        </w:rPr>
      </w:pPr>
      <w:r w:rsidRPr="007F0D90">
        <w:rPr>
          <w:rFonts w:ascii="Times New Roman" w:hAnsi="Times New Roman" w:cs="Times New Roman"/>
          <w:color w:val="auto"/>
          <w:sz w:val="24"/>
          <w:szCs w:val="24"/>
        </w:rPr>
        <w:t>É facultado</w:t>
      </w:r>
      <w:r w:rsidRPr="007F0D90">
        <w:rPr>
          <w:rFonts w:ascii="Times New Roman" w:hAnsi="Times New Roman" w:cs="Times New Roman"/>
          <w:sz w:val="24"/>
          <w:szCs w:val="24"/>
        </w:rPr>
        <w:t xml:space="preserve"> ao pregoeiro prorrogar o prazo estabelecido, a partir de solicitação fundamentada feita no chat pelo licitante, antes de findo o prazo.</w:t>
      </w:r>
    </w:p>
    <w:p w14:paraId="146FD41D" w14:textId="77777777" w:rsidR="000E58A5" w:rsidRPr="007F0D90" w:rsidRDefault="000E58A5" w:rsidP="004F3767">
      <w:pPr>
        <w:pStyle w:val="Nivel2"/>
        <w:spacing w:before="0" w:after="0" w:line="240" w:lineRule="auto"/>
        <w:ind w:left="1567"/>
        <w:rPr>
          <w:rFonts w:ascii="Times New Roman" w:eastAsia="Times New Roman" w:hAnsi="Times New Roman" w:cs="Times New Roman"/>
          <w:sz w:val="24"/>
          <w:szCs w:val="24"/>
        </w:rPr>
      </w:pPr>
      <w:r w:rsidRPr="007F0D90">
        <w:rPr>
          <w:rFonts w:ascii="Times New Roman" w:hAnsi="Times New Roman" w:cs="Times New Roman"/>
          <w:color w:val="auto"/>
          <w:sz w:val="24"/>
          <w:szCs w:val="24"/>
        </w:rPr>
        <w:t>Após</w:t>
      </w:r>
      <w:r w:rsidRPr="007F0D90">
        <w:rPr>
          <w:rFonts w:ascii="Times New Roman" w:hAnsi="Times New Roman" w:cs="Times New Roman"/>
          <w:sz w:val="24"/>
          <w:szCs w:val="24"/>
        </w:rPr>
        <w:t xml:space="preserve"> a negociação do preço, o Pregoeiro iniciará a fase de aceitação e julgamento da proposta.</w:t>
      </w:r>
    </w:p>
    <w:p w14:paraId="2853181A" w14:textId="467AA972" w:rsidR="003039C5" w:rsidRPr="007F0D90" w:rsidRDefault="003039C5" w:rsidP="004F3767">
      <w:pPr>
        <w:pStyle w:val="Nivel01"/>
        <w:numPr>
          <w:ilvl w:val="0"/>
          <w:numId w:val="1"/>
        </w:numPr>
        <w:spacing w:line="240" w:lineRule="auto"/>
        <w:rPr>
          <w:rFonts w:ascii="Times New Roman" w:hAnsi="Times New Roman" w:cs="Times New Roman"/>
          <w:color w:val="auto"/>
          <w:sz w:val="24"/>
          <w:szCs w:val="24"/>
        </w:rPr>
      </w:pPr>
      <w:bookmarkStart w:id="35" w:name="_Toc135469229"/>
      <w:bookmarkEnd w:id="24"/>
      <w:r w:rsidRPr="007F0D90">
        <w:rPr>
          <w:rFonts w:ascii="Times New Roman" w:hAnsi="Times New Roman" w:cs="Times New Roman"/>
          <w:color w:val="auto"/>
          <w:sz w:val="24"/>
          <w:szCs w:val="24"/>
        </w:rPr>
        <w:t>DA FASE DE JULGAMENTO</w:t>
      </w:r>
      <w:bookmarkEnd w:id="35"/>
    </w:p>
    <w:p w14:paraId="16D05379" w14:textId="5001D800" w:rsidR="003039C5" w:rsidRPr="007F0D90" w:rsidRDefault="003039C5" w:rsidP="003D449D">
      <w:pPr>
        <w:pStyle w:val="Nivel2"/>
        <w:spacing w:before="0" w:after="0" w:line="240" w:lineRule="auto"/>
        <w:rPr>
          <w:rFonts w:ascii="Times New Roman" w:hAnsi="Times New Roman" w:cs="Times New Roman"/>
          <w:b/>
          <w:bCs/>
          <w:color w:val="auto"/>
          <w:sz w:val="24"/>
          <w:szCs w:val="24"/>
          <w:lang w:eastAsia="ar-SA"/>
        </w:rPr>
      </w:pPr>
      <w:bookmarkStart w:id="36" w:name="_Ref117019424"/>
      <w:r w:rsidRPr="007F0D90">
        <w:rPr>
          <w:rFonts w:ascii="Times New Roman" w:hAnsi="Times New Roman" w:cs="Times New Roman"/>
          <w:color w:val="auto"/>
          <w:sz w:val="24"/>
          <w:szCs w:val="24"/>
        </w:rPr>
        <w:t xml:space="preserve">Encerrada a etapa de negociação, o pregoeiro verificará se o licitante provisoriamente classificado em primeiro lugar atende às condições de participação no certame, conforme previsto no </w:t>
      </w:r>
      <w:hyperlink r:id="rId21" w:anchor="art14" w:history="1">
        <w:r w:rsidRPr="007F0D90">
          <w:rPr>
            <w:rStyle w:val="Hyperlink"/>
            <w:rFonts w:ascii="Times New Roman" w:hAnsi="Times New Roman" w:cs="Times New Roman"/>
            <w:color w:val="auto"/>
            <w:sz w:val="24"/>
            <w:szCs w:val="24"/>
          </w:rPr>
          <w:t>art. 14 da Lei nº 14.133/2021</w:t>
        </w:r>
      </w:hyperlink>
      <w:r w:rsidRPr="007F0D90">
        <w:rPr>
          <w:rFonts w:ascii="Times New Roman" w:hAnsi="Times New Roman" w:cs="Times New Roman"/>
          <w:color w:val="auto"/>
          <w:sz w:val="24"/>
          <w:szCs w:val="24"/>
        </w:rPr>
        <w:t xml:space="preserve">, legislação correlata e no item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_Ref117000692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2.5</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do edital, </w:t>
      </w:r>
      <w:bookmarkEnd w:id="36"/>
      <w:r w:rsidRPr="007F0D90">
        <w:rPr>
          <w:rFonts w:ascii="Times New Roman" w:hAnsi="Times New Roman" w:cs="Times New Roman"/>
          <w:color w:val="auto"/>
          <w:sz w:val="24"/>
          <w:szCs w:val="24"/>
          <w:lang w:eastAsia="ar-SA"/>
        </w:rPr>
        <w:t>especialmente quanto à existência de sanção que impeça a participação no certame ou a futura contratação, mediante a consulta aos seguintes cadastros:</w:t>
      </w:r>
    </w:p>
    <w:p w14:paraId="511EFB02" w14:textId="77777777" w:rsidR="003039C5" w:rsidRPr="007F0D90" w:rsidRDefault="003039C5" w:rsidP="000A3A66">
      <w:pPr>
        <w:pStyle w:val="Nivel3"/>
        <w:numPr>
          <w:ilvl w:val="0"/>
          <w:numId w:val="10"/>
        </w:numPr>
        <w:spacing w:before="0" w:after="0" w:line="240" w:lineRule="auto"/>
        <w:ind w:left="1843"/>
        <w:rPr>
          <w:rFonts w:ascii="Times New Roman" w:hAnsi="Times New Roman" w:cs="Times New Roman"/>
          <w:color w:val="auto"/>
          <w:sz w:val="24"/>
          <w:szCs w:val="24"/>
          <w:lang w:eastAsia="ar-SA"/>
        </w:rPr>
      </w:pPr>
      <w:r w:rsidRPr="007F0D90">
        <w:rPr>
          <w:rFonts w:ascii="Times New Roman" w:hAnsi="Times New Roman" w:cs="Times New Roman"/>
          <w:color w:val="auto"/>
          <w:sz w:val="24"/>
          <w:szCs w:val="24"/>
          <w:lang w:eastAsia="ar-SA"/>
        </w:rPr>
        <w:t xml:space="preserve">SICAF;  </w:t>
      </w:r>
    </w:p>
    <w:p w14:paraId="2C906274" w14:textId="3639B479" w:rsidR="003039C5" w:rsidRPr="007F0D90" w:rsidRDefault="003039C5" w:rsidP="000A3A66">
      <w:pPr>
        <w:pStyle w:val="Nivel3"/>
        <w:numPr>
          <w:ilvl w:val="0"/>
          <w:numId w:val="10"/>
        </w:numPr>
        <w:spacing w:before="0" w:after="0" w:line="240" w:lineRule="auto"/>
        <w:ind w:left="1843"/>
        <w:rPr>
          <w:rFonts w:ascii="Times New Roman" w:hAnsi="Times New Roman" w:cs="Times New Roman"/>
          <w:color w:val="auto"/>
          <w:sz w:val="24"/>
          <w:szCs w:val="24"/>
          <w:lang w:eastAsia="ar-SA"/>
        </w:rPr>
      </w:pPr>
      <w:r w:rsidRPr="007F0D90">
        <w:rPr>
          <w:rFonts w:ascii="Times New Roman" w:hAnsi="Times New Roman" w:cs="Times New Roman"/>
          <w:color w:val="auto"/>
          <w:sz w:val="24"/>
          <w:szCs w:val="24"/>
          <w:lang w:eastAsia="ar-SA"/>
        </w:rPr>
        <w:t>Cadastro Nacional de Empresas Inidôneas e Suspensas - CEIS, mantido pela Controladoria-Geral da União (</w:t>
      </w:r>
      <w:hyperlink r:id="rId22" w:history="1">
        <w:r w:rsidRPr="007F0D90">
          <w:rPr>
            <w:rStyle w:val="Hyperlink"/>
            <w:rFonts w:ascii="Times New Roman" w:hAnsi="Times New Roman" w:cs="Times New Roman"/>
            <w:color w:val="auto"/>
            <w:sz w:val="24"/>
            <w:szCs w:val="24"/>
            <w:lang w:eastAsia="ar-SA"/>
          </w:rPr>
          <w:t>https://www.portaltransparencia.gov.br/sancoes/ceis</w:t>
        </w:r>
      </w:hyperlink>
      <w:r w:rsidRPr="007F0D90">
        <w:rPr>
          <w:rFonts w:ascii="Times New Roman" w:hAnsi="Times New Roman" w:cs="Times New Roman"/>
          <w:color w:val="auto"/>
          <w:sz w:val="24"/>
          <w:szCs w:val="24"/>
          <w:lang w:eastAsia="ar-SA"/>
        </w:rPr>
        <w:t xml:space="preserve">); </w:t>
      </w:r>
    </w:p>
    <w:p w14:paraId="3A1DD71B" w14:textId="04AACBC6" w:rsidR="003039C5" w:rsidRPr="007F0D90" w:rsidRDefault="003039C5" w:rsidP="000A3A66">
      <w:pPr>
        <w:pStyle w:val="Nivel3"/>
        <w:numPr>
          <w:ilvl w:val="0"/>
          <w:numId w:val="10"/>
        </w:numPr>
        <w:spacing w:before="0" w:after="0" w:line="240" w:lineRule="auto"/>
        <w:ind w:left="1843"/>
        <w:rPr>
          <w:rFonts w:ascii="Times New Roman" w:hAnsi="Times New Roman" w:cs="Times New Roman"/>
          <w:color w:val="auto"/>
          <w:sz w:val="24"/>
          <w:szCs w:val="24"/>
          <w:lang w:eastAsia="ar-SA"/>
        </w:rPr>
      </w:pPr>
      <w:r w:rsidRPr="007F0D90">
        <w:rPr>
          <w:rFonts w:ascii="Times New Roman" w:hAnsi="Times New Roman" w:cs="Times New Roman"/>
          <w:color w:val="auto"/>
          <w:sz w:val="24"/>
          <w:szCs w:val="24"/>
          <w:lang w:eastAsia="ar-SA"/>
        </w:rPr>
        <w:t>Cadastro Nacional de Empresas Punidas – CNEP, mantido pela Controladoria-Geral da União (</w:t>
      </w:r>
      <w:hyperlink r:id="rId23" w:history="1">
        <w:r w:rsidRPr="007F0D90">
          <w:t>https://www.portaltransparencia.gov.br/sancoes/cnep</w:t>
        </w:r>
      </w:hyperlink>
      <w:r w:rsidRPr="007F0D90">
        <w:rPr>
          <w:rFonts w:ascii="Times New Roman" w:hAnsi="Times New Roman" w:cs="Times New Roman"/>
          <w:color w:val="auto"/>
          <w:sz w:val="24"/>
          <w:szCs w:val="24"/>
          <w:lang w:eastAsia="ar-SA"/>
        </w:rPr>
        <w:t>)</w:t>
      </w:r>
      <w:r w:rsidR="00D349E8" w:rsidRPr="007F0D90">
        <w:rPr>
          <w:rFonts w:ascii="Times New Roman" w:hAnsi="Times New Roman" w:cs="Times New Roman"/>
          <w:color w:val="auto"/>
          <w:sz w:val="24"/>
          <w:szCs w:val="24"/>
          <w:lang w:eastAsia="ar-SA"/>
        </w:rPr>
        <w:t>;</w:t>
      </w:r>
    </w:p>
    <w:p w14:paraId="78E9E097" w14:textId="251B78C7" w:rsidR="00D349E8" w:rsidRPr="007F0D90" w:rsidRDefault="00D349E8" w:rsidP="000A3A66">
      <w:pPr>
        <w:pStyle w:val="Nivel3"/>
        <w:numPr>
          <w:ilvl w:val="0"/>
          <w:numId w:val="10"/>
        </w:numPr>
        <w:spacing w:before="0" w:after="0" w:line="240" w:lineRule="auto"/>
        <w:ind w:left="1843"/>
        <w:rPr>
          <w:rFonts w:ascii="Times New Roman" w:hAnsi="Times New Roman" w:cs="Times New Roman"/>
          <w:color w:val="auto"/>
          <w:sz w:val="24"/>
          <w:szCs w:val="24"/>
          <w:lang w:eastAsia="ar-SA"/>
        </w:rPr>
      </w:pPr>
      <w:r w:rsidRPr="007F0D90">
        <w:rPr>
          <w:rFonts w:ascii="Times New Roman" w:hAnsi="Times New Roman" w:cs="Times New Roman"/>
          <w:color w:val="auto"/>
          <w:sz w:val="24"/>
          <w:szCs w:val="24"/>
          <w:lang w:eastAsia="ar-SA"/>
        </w:rPr>
        <w:t>Cadastro Nacional de Condenações Cíveis por Atos de Improbidade Administrativa, mantido pelo Conselho Nacional de Justiça; (</w:t>
      </w:r>
      <w:hyperlink r:id="rId24" w:history="1">
        <w:r w:rsidRPr="007F0D90">
          <w:t>www.cnj.jus.br/improbidade_adm/consultar_requerido.php</w:t>
        </w:r>
      </w:hyperlink>
      <w:r w:rsidRPr="007F0D90">
        <w:rPr>
          <w:rFonts w:ascii="Times New Roman" w:hAnsi="Times New Roman" w:cs="Times New Roman"/>
          <w:color w:val="auto"/>
          <w:sz w:val="24"/>
          <w:szCs w:val="24"/>
          <w:lang w:eastAsia="ar-SA"/>
        </w:rPr>
        <w:t>).</w:t>
      </w:r>
    </w:p>
    <w:p w14:paraId="4A3BA19C" w14:textId="5AF2D218" w:rsidR="00D349E8" w:rsidRPr="007F0D90" w:rsidRDefault="00D349E8" w:rsidP="000A3A66">
      <w:pPr>
        <w:pStyle w:val="Nivel3"/>
        <w:numPr>
          <w:ilvl w:val="0"/>
          <w:numId w:val="10"/>
        </w:numPr>
        <w:spacing w:before="0" w:after="0" w:line="240" w:lineRule="auto"/>
        <w:ind w:left="1843"/>
        <w:rPr>
          <w:rFonts w:ascii="Times New Roman" w:hAnsi="Times New Roman" w:cs="Times New Roman"/>
          <w:color w:val="auto"/>
          <w:sz w:val="24"/>
          <w:szCs w:val="24"/>
          <w:lang w:eastAsia="ar-SA"/>
        </w:rPr>
      </w:pPr>
      <w:r w:rsidRPr="007F0D90">
        <w:rPr>
          <w:rFonts w:ascii="Times New Roman" w:hAnsi="Times New Roman" w:cs="Times New Roman"/>
          <w:color w:val="auto"/>
          <w:sz w:val="24"/>
          <w:szCs w:val="24"/>
          <w:lang w:eastAsia="ar-SA"/>
        </w:rPr>
        <w:t>Lista de inidôneos mantida pelo Tribunal de Contas da União</w:t>
      </w:r>
    </w:p>
    <w:p w14:paraId="25D1EDEB"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consulta aos cadastros será realizada em nome da empresa licitante e também de seu sócio majoritário, por força da vedação de que trata o </w:t>
      </w:r>
      <w:hyperlink r:id="rId25" w:anchor=":~:text=%C3%A0s%20seguintes%20comina%C3%A7%C3%B5es%3A-,Art.,n%C2%BA%2012.120%2C%20de%202009)." w:history="1">
        <w:r w:rsidRPr="007F0D90">
          <w:rPr>
            <w:rStyle w:val="Hyperlink"/>
            <w:rFonts w:ascii="Times New Roman" w:hAnsi="Times New Roman" w:cs="Times New Roman"/>
            <w:color w:val="auto"/>
            <w:sz w:val="24"/>
            <w:szCs w:val="24"/>
            <w:u w:val="none"/>
          </w:rPr>
          <w:t>artigo 12 da Lei n° 8.429, de 1992</w:t>
        </w:r>
      </w:hyperlink>
      <w:r w:rsidRPr="007F0D90">
        <w:rPr>
          <w:rFonts w:ascii="Times New Roman" w:hAnsi="Times New Roman" w:cs="Times New Roman"/>
          <w:color w:val="auto"/>
          <w:sz w:val="24"/>
          <w:szCs w:val="24"/>
        </w:rPr>
        <w:t>.</w:t>
      </w:r>
    </w:p>
    <w:p w14:paraId="01A11250" w14:textId="58C625B4"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1B48348C" w14:textId="44A13E63"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tentativa de burla será verificada por meio dos vínculos societários, linhas de fornecimento similares, dentre outros. </w:t>
      </w:r>
    </w:p>
    <w:p w14:paraId="3C149C27" w14:textId="3D636ABA"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licitante será convocado para manifestação previamente a uma eventual desclassificação. </w:t>
      </w:r>
    </w:p>
    <w:p w14:paraId="7DB75978"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Constatada a existência de sanção, o licitante será reputado inabilitado, por falta de condição de participação.</w:t>
      </w:r>
    </w:p>
    <w:p w14:paraId="7DF05C4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37" w:name="_Hlk135317550"/>
      <w:r w:rsidRPr="007F0D90">
        <w:rPr>
          <w:rFonts w:ascii="Times New Roman" w:hAnsi="Times New Roman" w:cs="Times New Roman"/>
          <w:color w:val="auto"/>
          <w:sz w:val="24"/>
          <w:szCs w:val="24"/>
        </w:rPr>
        <w:t>Na hipótese de inversão das fases de habilitação e julgamento, caso atendidas as condições de participação, será iniciado o procedimento de habilitação.</w:t>
      </w:r>
    </w:p>
    <w:bookmarkEnd w:id="37"/>
    <w:p w14:paraId="09103FFF" w14:textId="65A4B4DD"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Caso o licitante provisoriamente classificado em primeiro lugar tenha se utilizado de algum tratamento favorecido às ME/</w:t>
      </w:r>
      <w:proofErr w:type="spellStart"/>
      <w:r w:rsidRPr="007F0D90">
        <w:rPr>
          <w:rFonts w:ascii="Times New Roman" w:hAnsi="Times New Roman" w:cs="Times New Roman"/>
          <w:color w:val="auto"/>
          <w:sz w:val="24"/>
          <w:szCs w:val="24"/>
        </w:rPr>
        <w:t>EPPs</w:t>
      </w:r>
      <w:proofErr w:type="spellEnd"/>
      <w:r w:rsidRPr="007F0D90">
        <w:rPr>
          <w:rFonts w:ascii="Times New Roman" w:hAnsi="Times New Roman" w:cs="Times New Roman"/>
          <w:color w:val="auto"/>
          <w:sz w:val="24"/>
          <w:szCs w:val="24"/>
        </w:rPr>
        <w:t xml:space="preserve">, o pregoeiro verificará se faz jus ao benefício, em conformidade com os itens </w:t>
      </w:r>
      <w:r w:rsidR="00DD3220" w:rsidRPr="007F0D90">
        <w:rPr>
          <w:rFonts w:ascii="Times New Roman" w:hAnsi="Times New Roman" w:cs="Times New Roman"/>
          <w:color w:val="auto"/>
          <w:sz w:val="24"/>
          <w:szCs w:val="24"/>
        </w:rPr>
        <w:t xml:space="preserve">2.5.1 </w:t>
      </w:r>
      <w:r w:rsidRPr="007F0D90">
        <w:rPr>
          <w:rFonts w:ascii="Times New Roman" w:hAnsi="Times New Roman" w:cs="Times New Roman"/>
          <w:color w:val="auto"/>
          <w:sz w:val="24"/>
          <w:szCs w:val="24"/>
        </w:rPr>
        <w:t xml:space="preserve">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_Ref117000019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3.6</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deste edital.</w:t>
      </w:r>
    </w:p>
    <w:p w14:paraId="4F73E264" w14:textId="77777777" w:rsidR="003039C5" w:rsidRPr="007F0D90" w:rsidRDefault="003039C5" w:rsidP="003D449D">
      <w:pPr>
        <w:pStyle w:val="Nivel2"/>
        <w:spacing w:before="0" w:after="0" w:line="240" w:lineRule="auto"/>
        <w:rPr>
          <w:rFonts w:ascii="Times New Roman" w:hAnsi="Times New Roman" w:cs="Times New Roman"/>
          <w:b/>
          <w:color w:val="auto"/>
          <w:sz w:val="24"/>
          <w:szCs w:val="24"/>
        </w:rPr>
      </w:pPr>
      <w:r w:rsidRPr="007F0D90">
        <w:rPr>
          <w:rFonts w:ascii="Times New Roman" w:hAnsi="Times New Roman" w:cs="Times New Roman"/>
          <w:color w:val="auto"/>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6" w:anchor="art29" w:history="1">
        <w:r w:rsidRPr="007F0D90">
          <w:rPr>
            <w:rStyle w:val="Hyperlink"/>
            <w:rFonts w:ascii="Times New Roman" w:hAnsi="Times New Roman" w:cs="Times New Roman"/>
            <w:color w:val="auto"/>
            <w:sz w:val="24"/>
            <w:szCs w:val="24"/>
          </w:rPr>
          <w:t>artigo 29 a 35 da IN SEGES nº 73, de 30 de setembro de 2022</w:t>
        </w:r>
      </w:hyperlink>
      <w:r w:rsidRPr="007F0D90">
        <w:rPr>
          <w:rFonts w:ascii="Times New Roman" w:hAnsi="Times New Roman" w:cs="Times New Roman"/>
          <w:color w:val="auto"/>
          <w:sz w:val="24"/>
          <w:szCs w:val="24"/>
        </w:rPr>
        <w:t>.</w:t>
      </w:r>
    </w:p>
    <w:p w14:paraId="59F45B2B" w14:textId="77777777" w:rsidR="003039C5" w:rsidRPr="007F0D90" w:rsidRDefault="003039C5" w:rsidP="003D449D">
      <w:pPr>
        <w:pStyle w:val="Nivel2"/>
        <w:spacing w:before="0" w:after="0" w:line="240" w:lineRule="auto"/>
        <w:rPr>
          <w:rFonts w:ascii="Times New Roman" w:hAnsi="Times New Roman" w:cs="Times New Roman"/>
          <w:b/>
          <w:color w:val="auto"/>
          <w:sz w:val="24"/>
          <w:szCs w:val="24"/>
        </w:rPr>
      </w:pPr>
      <w:r w:rsidRPr="007F0D90">
        <w:rPr>
          <w:rFonts w:ascii="Times New Roman" w:hAnsi="Times New Roman" w:cs="Times New Roman"/>
          <w:color w:val="auto"/>
          <w:sz w:val="24"/>
          <w:szCs w:val="24"/>
        </w:rPr>
        <w:t xml:space="preserve">Será desclassificada a proposta vencedora que: </w:t>
      </w:r>
    </w:p>
    <w:p w14:paraId="0E5A5E5C"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contiver vícios insanáveis;</w:t>
      </w:r>
    </w:p>
    <w:p w14:paraId="3BE2ABD1"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não obedecer às especificações técnicas contidas no Termo de Referência;</w:t>
      </w:r>
    </w:p>
    <w:p w14:paraId="01E633D7"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apresentar preços inexequíveis ou permanecerem acima do preço máximo definido para a contratação;</w:t>
      </w:r>
    </w:p>
    <w:p w14:paraId="775F7A72"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não tiverem sua exequibilidade demonstrada, quando exigido pela Administração;</w:t>
      </w:r>
    </w:p>
    <w:p w14:paraId="24E9623A"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apresentar desconformidade com quaisquer outras exigências deste Edital ou seus anexos, desde que insanável.</w:t>
      </w:r>
    </w:p>
    <w:p w14:paraId="286A0A63" w14:textId="77777777" w:rsidR="003039C5" w:rsidRPr="007F0D90" w:rsidRDefault="003039C5" w:rsidP="003D449D">
      <w:pPr>
        <w:pStyle w:val="Nivel2"/>
        <w:spacing w:before="0" w:after="0" w:line="240" w:lineRule="auto"/>
        <w:rPr>
          <w:rFonts w:ascii="Times New Roman" w:hAnsi="Times New Roman" w:cs="Times New Roman"/>
          <w:b/>
          <w:bCs/>
          <w:color w:val="auto"/>
          <w:sz w:val="24"/>
          <w:szCs w:val="24"/>
        </w:rPr>
      </w:pPr>
      <w:r w:rsidRPr="007F0D90">
        <w:rPr>
          <w:rFonts w:ascii="Times New Roman" w:hAnsi="Times New Roman" w:cs="Times New Roman"/>
          <w:color w:val="auto"/>
          <w:sz w:val="24"/>
          <w:szCs w:val="24"/>
        </w:rPr>
        <w:t>No caso de bens e serviços em geral, é indício de inexequibilidade das propostas valores inferiores a 50% (cinquenta por cento) do valor orçado pela Administração.</w:t>
      </w:r>
    </w:p>
    <w:p w14:paraId="071D3E1A"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inexequibilidade, na hipótese de que trata o </w:t>
      </w:r>
      <w:r w:rsidRPr="007F0D90">
        <w:rPr>
          <w:rFonts w:ascii="Times New Roman" w:hAnsi="Times New Roman" w:cs="Times New Roman"/>
          <w:b/>
          <w:bCs/>
          <w:color w:val="auto"/>
          <w:sz w:val="24"/>
          <w:szCs w:val="24"/>
        </w:rPr>
        <w:t>caput</w:t>
      </w:r>
      <w:r w:rsidRPr="007F0D90">
        <w:rPr>
          <w:rFonts w:ascii="Times New Roman" w:hAnsi="Times New Roman" w:cs="Times New Roman"/>
          <w:color w:val="auto"/>
          <w:sz w:val="24"/>
          <w:szCs w:val="24"/>
        </w:rPr>
        <w:t>, só será considerada após diligência do pregoeiro, que comprove:</w:t>
      </w:r>
    </w:p>
    <w:p w14:paraId="07E41F86" w14:textId="77777777" w:rsidR="003039C5" w:rsidRPr="007F0D90" w:rsidRDefault="003039C5" w:rsidP="000A3A66">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que o custo do licitante ultrapassa o valor da proposta; e</w:t>
      </w:r>
    </w:p>
    <w:p w14:paraId="559A145F" w14:textId="77777777" w:rsidR="003039C5" w:rsidRPr="007F0D90" w:rsidRDefault="003039C5" w:rsidP="000A3A66">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inexistirem custos de oportunidade capazes de justificar o vulto da oferta.</w:t>
      </w:r>
    </w:p>
    <w:p w14:paraId="130C5F4D" w14:textId="77777777" w:rsidR="003039C5" w:rsidRPr="007F0D90" w:rsidRDefault="003039C5" w:rsidP="003D449D">
      <w:pPr>
        <w:pStyle w:val="Nivel2"/>
        <w:spacing w:before="0" w:after="0" w:line="240" w:lineRule="auto"/>
        <w:rPr>
          <w:rFonts w:ascii="Times New Roman" w:hAnsi="Times New Roman" w:cs="Times New Roman"/>
          <w:b/>
          <w:bCs/>
          <w:color w:val="auto"/>
          <w:sz w:val="24"/>
          <w:szCs w:val="24"/>
        </w:rPr>
      </w:pPr>
      <w:r w:rsidRPr="007F0D90">
        <w:rPr>
          <w:rFonts w:ascii="Times New Roman" w:hAnsi="Times New Roman" w:cs="Times New Roman"/>
          <w:color w:val="auto"/>
          <w:sz w:val="24"/>
          <w:szCs w:val="24"/>
        </w:rPr>
        <w:t>Em contratação de serviços de engenharia, além das disposições acima, a análise de exequibilidade e sobrepreço considerará o seguinte:</w:t>
      </w:r>
    </w:p>
    <w:p w14:paraId="5CB0B7D5"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Nos regimes de execução por tarefa, empreitada por preço global ou empreitada integral, </w:t>
      </w:r>
      <w:proofErr w:type="spellStart"/>
      <w:r w:rsidRPr="007F0D90">
        <w:rPr>
          <w:rFonts w:ascii="Times New Roman" w:hAnsi="Times New Roman" w:cs="Times New Roman"/>
          <w:color w:val="auto"/>
          <w:sz w:val="24"/>
          <w:szCs w:val="24"/>
        </w:rPr>
        <w:t>semi-integrada</w:t>
      </w:r>
      <w:proofErr w:type="spellEnd"/>
      <w:r w:rsidRPr="007F0D90">
        <w:rPr>
          <w:rFonts w:ascii="Times New Roman" w:hAnsi="Times New Roman" w:cs="Times New Roman"/>
          <w:color w:val="auto"/>
          <w:sz w:val="24"/>
          <w:szCs w:val="24"/>
        </w:rPr>
        <w:t xml:space="preserve"> ou integrada, a caracterização do sobrepreço se dará pela superação do valor global estimado;</w:t>
      </w:r>
    </w:p>
    <w:p w14:paraId="02893C53"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No regime de empreitada por preço unitário, a caracterização do sobrepreço se dará pela superação do valor global estimado e pela superação de custo unitário tido como relevante, conforme planilha anexa ao edital;</w:t>
      </w:r>
    </w:p>
    <w:p w14:paraId="65DBFCBD"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No caso de serviços de engenharia, serão consideradas inexequíveis as propostas cujos valores forem inferiores a 75% (setenta e cinco por cento) do valor orçado pela Administração, independentemente do regime de execução.</w:t>
      </w:r>
    </w:p>
    <w:p w14:paraId="437BCE88"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bookmarkStart w:id="38" w:name="_Hlk135304834"/>
      <w:r w:rsidRPr="007F0D90">
        <w:rPr>
          <w:rFonts w:ascii="Times New Roman" w:hAnsi="Times New Roman" w:cs="Times New Roman"/>
          <w:color w:val="auto"/>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8"/>
      <w:r w:rsidRPr="007F0D90">
        <w:rPr>
          <w:rFonts w:ascii="Times New Roman" w:hAnsi="Times New Roman" w:cs="Times New Roman"/>
          <w:color w:val="auto"/>
          <w:sz w:val="24"/>
          <w:szCs w:val="24"/>
        </w:rPr>
        <w:t>.</w:t>
      </w:r>
    </w:p>
    <w:p w14:paraId="7FAF0926"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Se houver indícios de inexequibilidade da proposta de preço, ou em caso da necessidade de esclarecimentos complementares, poderão ser efetuadas diligências, para que a empresa comprove a exequibilidade da proposta.</w:t>
      </w:r>
    </w:p>
    <w:p w14:paraId="78FEFD86"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w:t>
      </w:r>
      <w:r w:rsidRPr="007F0D90">
        <w:rPr>
          <w:rFonts w:ascii="Times New Roman" w:hAnsi="Times New Roman" w:cs="Times New Roman"/>
          <w:color w:val="auto"/>
          <w:sz w:val="24"/>
          <w:szCs w:val="24"/>
        </w:rPr>
        <w:lastRenderedPageBreak/>
        <w:t>Planilha por ele elaborada, com os respectivos valores adequados ao valor final da sua proposta, sob pena de não aceitação da proposta.</w:t>
      </w:r>
    </w:p>
    <w:p w14:paraId="6950EE4B" w14:textId="77777777" w:rsidR="003039C5" w:rsidRPr="007F0D90" w:rsidRDefault="003039C5" w:rsidP="000A3A66">
      <w:pPr>
        <w:pStyle w:val="Nivel3"/>
        <w:spacing w:before="0" w:after="0" w:line="240" w:lineRule="auto"/>
        <w:ind w:left="1985"/>
        <w:rPr>
          <w:rFonts w:ascii="Times New Roman" w:hAnsi="Times New Roman" w:cs="Times New Roman"/>
          <w:b/>
          <w:bCs/>
          <w:color w:val="auto"/>
          <w:sz w:val="24"/>
          <w:szCs w:val="24"/>
        </w:rPr>
      </w:pPr>
      <w:bookmarkStart w:id="39" w:name="_Hlk126568356"/>
      <w:r w:rsidRPr="007F0D90">
        <w:rPr>
          <w:rFonts w:ascii="Times New Roman" w:hAnsi="Times New Roman" w:cs="Times New Roman"/>
          <w:color w:val="auto"/>
          <w:sz w:val="24"/>
          <w:szCs w:val="24"/>
        </w:rPr>
        <w:t>Em se tratando de serviços de engenharia, o licitante vencedor será convocado a apresentar à Administração, por meio eletrônico, as planilhas com indicação dos quantitativos e dos custos unitários</w:t>
      </w:r>
      <w:bookmarkEnd w:id="39"/>
      <w:r w:rsidRPr="007F0D90">
        <w:rPr>
          <w:rFonts w:ascii="Times New Roman" w:hAnsi="Times New Roman" w:cs="Times New Roman"/>
          <w:color w:val="auto"/>
          <w:sz w:val="24"/>
          <w:szCs w:val="24"/>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7F0D90">
        <w:rPr>
          <w:rFonts w:ascii="Times New Roman" w:hAnsi="Times New Roman" w:cs="Times New Roman"/>
          <w:color w:val="auto"/>
          <w:sz w:val="24"/>
          <w:szCs w:val="24"/>
        </w:rPr>
        <w:t>semi-integrada</w:t>
      </w:r>
      <w:proofErr w:type="spellEnd"/>
      <w:r w:rsidRPr="007F0D90">
        <w:rPr>
          <w:rFonts w:ascii="Times New Roman" w:hAnsi="Times New Roman" w:cs="Times New Roman"/>
          <w:color w:val="auto"/>
          <w:sz w:val="24"/>
          <w:szCs w:val="24"/>
        </w:rPr>
        <w:t xml:space="preserve"> e contratação integrada, exclusivamente para eventuais adequações indispensáveis no cronograma físico-financeiro e para balizar excepcional aditamento posterior do contrato.</w:t>
      </w:r>
    </w:p>
    <w:p w14:paraId="60D2B3BF"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0E4693EF"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44A600BB"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07CA5CA9" w14:textId="1BC9695C" w:rsidR="00A54B77"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Para efeito do subitem anterior, admite-se a adequação técnica da metodologia empregada pela contratada, visando assegurar a execução do objeto, desde que mantidas as condições para a justa remuneração do serviço.</w:t>
      </w:r>
    </w:p>
    <w:p w14:paraId="7CEF720F" w14:textId="77777777" w:rsidR="003039C5" w:rsidRPr="007F0D90" w:rsidRDefault="003039C5" w:rsidP="003D449D">
      <w:pPr>
        <w:pStyle w:val="Nivel2"/>
        <w:spacing w:before="0" w:after="0" w:line="240" w:lineRule="auto"/>
        <w:rPr>
          <w:rFonts w:ascii="Times New Roman" w:hAnsi="Times New Roman" w:cs="Times New Roman"/>
          <w:b/>
          <w:color w:val="auto"/>
          <w:sz w:val="24"/>
          <w:szCs w:val="24"/>
        </w:rPr>
      </w:pPr>
      <w:r w:rsidRPr="007F0D90">
        <w:rPr>
          <w:rFonts w:ascii="Times New Roman" w:hAnsi="Times New Roman" w:cs="Times New Roman"/>
          <w:color w:val="auto"/>
          <w:sz w:val="24"/>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08F79619"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 ajuste de que trata este dispositivo se limita a sanar erros ou falhas que não alterem a substância das propostas;</w:t>
      </w:r>
    </w:p>
    <w:p w14:paraId="1D45FF3F" w14:textId="77777777" w:rsidR="003039C5" w:rsidRPr="007F0D90" w:rsidRDefault="003039C5"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Considera-se erro no preenchimento da planilha passível de correção a indicação de recolhimento de impostos e contribuições na forma do Simples Nacional, quando não cabível esse regime.</w:t>
      </w:r>
    </w:p>
    <w:p w14:paraId="215DD646" w14:textId="77777777" w:rsidR="003039C5" w:rsidRPr="007F0D90" w:rsidRDefault="003039C5" w:rsidP="003D449D">
      <w:pPr>
        <w:pStyle w:val="Nivel2"/>
        <w:spacing w:before="0" w:after="0" w:line="240" w:lineRule="auto"/>
        <w:rPr>
          <w:rFonts w:ascii="Times New Roman" w:hAnsi="Times New Roman" w:cs="Times New Roman"/>
          <w:b/>
          <w:color w:val="auto"/>
          <w:sz w:val="24"/>
          <w:szCs w:val="24"/>
        </w:rPr>
      </w:pPr>
      <w:r w:rsidRPr="007F0D90">
        <w:rPr>
          <w:rFonts w:ascii="Times New Roman" w:hAnsi="Times New Roman" w:cs="Times New Roman"/>
          <w:color w:val="auto"/>
          <w:sz w:val="24"/>
          <w:szCs w:val="24"/>
          <w:lang w:eastAsia="en-US"/>
        </w:rPr>
        <w:t xml:space="preserve">Para </w:t>
      </w:r>
      <w:r w:rsidRPr="007F0D90">
        <w:rPr>
          <w:rFonts w:ascii="Times New Roman" w:hAnsi="Times New Roman" w:cs="Times New Roman"/>
          <w:color w:val="auto"/>
          <w:sz w:val="24"/>
          <w:szCs w:val="24"/>
        </w:rPr>
        <w:t>fins</w:t>
      </w:r>
      <w:r w:rsidRPr="007F0D90">
        <w:rPr>
          <w:rFonts w:ascii="Times New Roman" w:hAnsi="Times New Roman" w:cs="Times New Roman"/>
          <w:color w:val="auto"/>
          <w:sz w:val="24"/>
          <w:szCs w:val="24"/>
          <w:lang w:eastAsia="en-US"/>
        </w:rPr>
        <w:t xml:space="preserve"> de análise da proposta quanto ao cumprimento </w:t>
      </w:r>
      <w:r w:rsidRPr="007F0D90">
        <w:rPr>
          <w:rFonts w:ascii="Times New Roman" w:hAnsi="Times New Roman" w:cs="Times New Roman"/>
          <w:color w:val="auto"/>
          <w:sz w:val="24"/>
          <w:szCs w:val="24"/>
        </w:rPr>
        <w:t>das</w:t>
      </w:r>
      <w:r w:rsidRPr="007F0D90">
        <w:rPr>
          <w:rFonts w:ascii="Times New Roman" w:hAnsi="Times New Roman" w:cs="Times New Roman"/>
          <w:color w:val="auto"/>
          <w:sz w:val="24"/>
          <w:szCs w:val="24"/>
          <w:lang w:eastAsia="en-US"/>
        </w:rPr>
        <w:t xml:space="preserve"> especificações do objeto, poderá ser colhida a </w:t>
      </w:r>
      <w:r w:rsidRPr="007F0D90">
        <w:rPr>
          <w:rFonts w:ascii="Times New Roman" w:hAnsi="Times New Roman" w:cs="Times New Roman"/>
          <w:color w:val="auto"/>
          <w:sz w:val="24"/>
          <w:szCs w:val="24"/>
        </w:rPr>
        <w:t>manifestação</w:t>
      </w:r>
      <w:r w:rsidRPr="007F0D90">
        <w:rPr>
          <w:rFonts w:ascii="Times New Roman" w:hAnsi="Times New Roman" w:cs="Times New Roman"/>
          <w:color w:val="auto"/>
          <w:sz w:val="24"/>
          <w:szCs w:val="24"/>
          <w:lang w:eastAsia="en-US"/>
        </w:rPr>
        <w:t xml:space="preserve"> escrita do setor requisitante do serviço ou da área especializada no objeto.</w:t>
      </w:r>
    </w:p>
    <w:p w14:paraId="27F212B9"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Caso o Termo de Referência exija a apresentação de amostra, o licitante classificado em primeiro lugar deverá apresentá-la, conforme disciplinado no Termo de Referência, sob pena de não aceitação da proposta.</w:t>
      </w:r>
    </w:p>
    <w:p w14:paraId="0CC50E2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Por meio de mensagem no sistema, será divulgado o local e horário de realização do procedimento para a avaliação das amostras, cuja presença será facultada a todos os interessados, incluindo os demais licitantes.</w:t>
      </w:r>
    </w:p>
    <w:p w14:paraId="7EBC20C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resultados das avaliações serão divulgados por meio de mensagem no sistema.</w:t>
      </w:r>
    </w:p>
    <w:p w14:paraId="1241E70F"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0549D4A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C6F2ECD" w14:textId="4BBCA91F"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40" w:name="_Toc135469230"/>
      <w:r w:rsidRPr="007F0D90">
        <w:rPr>
          <w:rFonts w:ascii="Times New Roman" w:hAnsi="Times New Roman" w:cs="Times New Roman"/>
          <w:color w:val="auto"/>
          <w:sz w:val="24"/>
          <w:szCs w:val="24"/>
        </w:rPr>
        <w:t>DA FASE DE HABILITAÇÃO</w:t>
      </w:r>
      <w:bookmarkEnd w:id="40"/>
    </w:p>
    <w:p w14:paraId="50637A83"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27" w:anchor="art62" w:history="1">
        <w:proofErr w:type="spellStart"/>
        <w:r w:rsidRPr="007F0D90">
          <w:rPr>
            <w:rStyle w:val="Hyperlink"/>
            <w:rFonts w:ascii="Times New Roman" w:hAnsi="Times New Roman" w:cs="Times New Roman"/>
            <w:color w:val="auto"/>
            <w:sz w:val="24"/>
            <w:szCs w:val="24"/>
          </w:rPr>
          <w:t>arts</w:t>
        </w:r>
        <w:proofErr w:type="spellEnd"/>
        <w:r w:rsidRPr="007F0D90">
          <w:rPr>
            <w:rStyle w:val="Hyperlink"/>
            <w:rFonts w:ascii="Times New Roman" w:hAnsi="Times New Roman" w:cs="Times New Roman"/>
            <w:color w:val="auto"/>
            <w:sz w:val="24"/>
            <w:szCs w:val="24"/>
          </w:rPr>
          <w:t>. 62 a 70 da Lei nº 14.133, de 2021</w:t>
        </w:r>
      </w:hyperlink>
      <w:r w:rsidRPr="007F0D90">
        <w:rPr>
          <w:rFonts w:ascii="Times New Roman" w:hAnsi="Times New Roman" w:cs="Times New Roman"/>
          <w:color w:val="auto"/>
          <w:sz w:val="24"/>
          <w:szCs w:val="24"/>
        </w:rPr>
        <w:t>.</w:t>
      </w:r>
    </w:p>
    <w:p w14:paraId="21425BB0" w14:textId="73E01BD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documentação exigida para fins de habilitação jurídica, fiscal, social e trabalhista e econômico-</w:t>
      </w:r>
      <w:proofErr w:type="spellStart"/>
      <w:r w:rsidRPr="007F0D90">
        <w:rPr>
          <w:rFonts w:ascii="Times New Roman" w:hAnsi="Times New Roman" w:cs="Times New Roman"/>
          <w:color w:val="auto"/>
          <w:sz w:val="24"/>
          <w:szCs w:val="24"/>
        </w:rPr>
        <w:t>ﬁnanceira</w:t>
      </w:r>
      <w:proofErr w:type="spellEnd"/>
      <w:r w:rsidRPr="007F0D90">
        <w:rPr>
          <w:rFonts w:ascii="Times New Roman" w:hAnsi="Times New Roman" w:cs="Times New Roman"/>
          <w:color w:val="auto"/>
          <w:sz w:val="24"/>
          <w:szCs w:val="24"/>
        </w:rPr>
        <w:t>, poderá ser substituída pelo registro cadastral no SICAF.</w:t>
      </w:r>
    </w:p>
    <w:p w14:paraId="7FFDA3E4" w14:textId="79B2A565" w:rsidR="004F1928" w:rsidRPr="007F0D90" w:rsidRDefault="004F1928"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Caso atendidas as condições de participação, a habilitação do licitante provisoriamente classificado em primeiro lugar será verificada pelo pregoeiro por meio do registro cadastral no SICAF, quanto aos documentos por este abrangidos.</w:t>
      </w:r>
    </w:p>
    <w:p w14:paraId="2F9260DA"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p>
    <w:p w14:paraId="453FF1AB"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não observância do disposto no item anterior poderá ensejar desclassificação no momento da habilitação, exceto se o pregoeiro, em consulta aos sítios eletrônicos oficiais de órgãos e entidades emissores de certidões, lograr êxito em encontrar a(s) certidão(</w:t>
      </w:r>
      <w:proofErr w:type="spellStart"/>
      <w:r w:rsidRPr="007F0D90">
        <w:rPr>
          <w:rFonts w:ascii="Times New Roman" w:hAnsi="Times New Roman" w:cs="Times New Roman"/>
          <w:color w:val="auto"/>
          <w:sz w:val="24"/>
          <w:szCs w:val="24"/>
        </w:rPr>
        <w:t>ões</w:t>
      </w:r>
      <w:proofErr w:type="spellEnd"/>
      <w:r w:rsidRPr="007F0D90">
        <w:rPr>
          <w:rFonts w:ascii="Times New Roman" w:hAnsi="Times New Roman" w:cs="Times New Roman"/>
          <w:color w:val="auto"/>
          <w:sz w:val="24"/>
          <w:szCs w:val="24"/>
        </w:rPr>
        <w:t>) válida(s).</w:t>
      </w:r>
    </w:p>
    <w:p w14:paraId="11769AB7"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Havendo a necessidade de envio de documentos de habilitação complementares, necessários à confirmação dos já apresentados para a habilitação, ou de documentos não constantes do SICAF, o licitante provisoriamente classificado em primeiro lugar será convocado a encaminhá-los, em formato digital, por meio do sistema, no prazo de até 5 (cinco) dias úteis, sob pena de inabilitação.</w:t>
      </w:r>
    </w:p>
    <w:p w14:paraId="1980320F"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Somente haverá a necessidade de comprovação do preenchimento de requisitos mediante apresentação dos documentos originais </w:t>
      </w:r>
      <w:proofErr w:type="spellStart"/>
      <w:r w:rsidRPr="007F0D90">
        <w:rPr>
          <w:rFonts w:ascii="Times New Roman" w:hAnsi="Times New Roman" w:cs="Times New Roman"/>
          <w:color w:val="auto"/>
          <w:sz w:val="24"/>
          <w:szCs w:val="24"/>
        </w:rPr>
        <w:t>não-digitais</w:t>
      </w:r>
      <w:proofErr w:type="spellEnd"/>
      <w:r w:rsidRPr="007F0D90">
        <w:rPr>
          <w:rFonts w:ascii="Times New Roman" w:hAnsi="Times New Roman" w:cs="Times New Roman"/>
          <w:color w:val="auto"/>
          <w:sz w:val="24"/>
          <w:szCs w:val="24"/>
        </w:rPr>
        <w:t xml:space="preserve"> quando houver dúvida em relação à integridade do documento digital ou quando a lei expressamente o exigir.</w:t>
      </w:r>
    </w:p>
    <w:p w14:paraId="1FFEC311" w14:textId="77777777" w:rsidR="004F1928" w:rsidRPr="007F0D90" w:rsidRDefault="004F1928" w:rsidP="004F3767">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Após a apresentação dos documentos de habilitação, fica vedada a substituição ou a apresentação de novos documentos, salvo em sede de diligência, para:</w:t>
      </w:r>
    </w:p>
    <w:p w14:paraId="0B8E190E" w14:textId="77777777" w:rsidR="004F1928" w:rsidRPr="007F0D90" w:rsidRDefault="004F1928" w:rsidP="003D449D">
      <w:pPr>
        <w:pStyle w:val="Nivel2"/>
        <w:numPr>
          <w:ilvl w:val="0"/>
          <w:numId w:val="0"/>
        </w:numPr>
        <w:spacing w:beforeLines="24" w:before="57" w:afterLines="24" w:after="57" w:line="240" w:lineRule="auto"/>
        <w:ind w:left="1418"/>
        <w:rPr>
          <w:rFonts w:ascii="Times New Roman" w:hAnsi="Times New Roman" w:cs="Times New Roman"/>
          <w:color w:val="auto"/>
          <w:sz w:val="24"/>
          <w:szCs w:val="24"/>
        </w:rPr>
      </w:pPr>
      <w:r w:rsidRPr="007F0D90">
        <w:rPr>
          <w:rFonts w:ascii="Times New Roman" w:hAnsi="Times New Roman" w:cs="Times New Roman"/>
          <w:color w:val="auto"/>
          <w:sz w:val="24"/>
          <w:szCs w:val="24"/>
        </w:rPr>
        <w:t>a) complementação de informações acerca dos documentos já apresentados pelos licitantes e desde que necessária para apurar fatos existentes à época da abertura do certame; e</w:t>
      </w:r>
    </w:p>
    <w:p w14:paraId="6563D233" w14:textId="77777777" w:rsidR="004F1928" w:rsidRPr="007F0D90" w:rsidRDefault="004F1928" w:rsidP="003D449D">
      <w:pPr>
        <w:pStyle w:val="Nivel2"/>
        <w:numPr>
          <w:ilvl w:val="0"/>
          <w:numId w:val="0"/>
        </w:numPr>
        <w:spacing w:beforeLines="24" w:before="57" w:afterLines="24" w:after="57" w:line="240" w:lineRule="auto"/>
        <w:ind w:left="1418"/>
        <w:rPr>
          <w:rFonts w:ascii="Times New Roman" w:hAnsi="Times New Roman" w:cs="Times New Roman"/>
          <w:color w:val="auto"/>
          <w:sz w:val="24"/>
          <w:szCs w:val="24"/>
        </w:rPr>
      </w:pPr>
      <w:r w:rsidRPr="007F0D90">
        <w:rPr>
          <w:rFonts w:ascii="Times New Roman" w:hAnsi="Times New Roman" w:cs="Times New Roman"/>
          <w:color w:val="auto"/>
          <w:sz w:val="24"/>
          <w:szCs w:val="24"/>
        </w:rPr>
        <w:t>b) atualização de documentos cuja validade tenha expirado após a data de recebimento das propostas.</w:t>
      </w:r>
    </w:p>
    <w:p w14:paraId="7AD52B59" w14:textId="77777777" w:rsidR="004F1928" w:rsidRPr="007F0D90" w:rsidRDefault="004F1928" w:rsidP="004F3767">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pregoeiro poderá, na análise dos documentos de habilitação, sanar erros ou falhas que não alterem a substância dos documentos e sua validade jurídica, mediante decisão fundamentada, registrada em ata e acessível a todos, atribuindo-lhes eficácia para fins de habilitação.</w:t>
      </w:r>
    </w:p>
    <w:p w14:paraId="41D3EEB1"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Na hipótese de necessidade de suspensão da sessão pública para a realização de diligências, com vistas ao saneamento de que trata o subitem anterior, a sessão pública somente poderá ser reiniciada mediante aviso prévio no sistema com, no mínimo, vinte e quatro horas de antecedência, e a ocorrência será registrada em ata.</w:t>
      </w:r>
    </w:p>
    <w:p w14:paraId="0851998A" w14:textId="77777777" w:rsidR="004F1928" w:rsidRPr="007F0D90" w:rsidRDefault="004F1928" w:rsidP="004F3767">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Na hipótese de o licitante provisoriamente classificado em primeiro lugar não atender às exigências para a habilitação, o órgão ou entidade examinará a proposta subsequente e assim </w:t>
      </w:r>
      <w:r w:rsidRPr="007F0D90">
        <w:rPr>
          <w:rFonts w:ascii="Times New Roman" w:hAnsi="Times New Roman" w:cs="Times New Roman"/>
          <w:color w:val="auto"/>
          <w:sz w:val="24"/>
          <w:szCs w:val="24"/>
        </w:rPr>
        <w:lastRenderedPageBreak/>
        <w:t>sucessivamente, na ordem de classificação, até a apuração de uma proposta que atenda às especificações do objeto e as condições de habilitação.</w:t>
      </w:r>
    </w:p>
    <w:p w14:paraId="577CD2AC" w14:textId="77777777" w:rsidR="004F1928" w:rsidRPr="007F0D90" w:rsidRDefault="004F1928" w:rsidP="004F3767">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Constatado o atendimento às exigências de habilitação, o licitante será habilitado.</w:t>
      </w:r>
    </w:p>
    <w:p w14:paraId="397948FF" w14:textId="77777777" w:rsidR="004F1928" w:rsidRPr="007F0D90" w:rsidRDefault="004F1928" w:rsidP="004F3767">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após declarada sua habilitação. </w:t>
      </w:r>
    </w:p>
    <w:p w14:paraId="75111F1C" w14:textId="77777777" w:rsidR="004F1928" w:rsidRPr="007F0D90" w:rsidRDefault="004F1928" w:rsidP="004F3767">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Não serão aceitos documentos de habilitação com indicação de CNPJ/CPF diferentes, salvo aqueles legalmente permitidos.</w:t>
      </w:r>
    </w:p>
    <w:p w14:paraId="291B63AA"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Se o fornecedor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098682F" w14:textId="77777777" w:rsidR="004F1928" w:rsidRPr="007F0D90" w:rsidRDefault="004F1928" w:rsidP="000A3A66">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Serão aceitos registros de CNPJ de licitante matriz e filial com diferenças de números de documentos pertinentes ao CND e ao CRF/FGTS, quando for comprovada a centralização do recolhimento dessas contribuições.</w:t>
      </w:r>
    </w:p>
    <w:p w14:paraId="628C76E8" w14:textId="77777777" w:rsidR="003039C5" w:rsidRPr="007F0D90" w:rsidRDefault="003039C5" w:rsidP="003D449D">
      <w:pPr>
        <w:pStyle w:val="Nivel2"/>
        <w:spacing w:before="0" w:after="0" w:line="240" w:lineRule="auto"/>
        <w:rPr>
          <w:rFonts w:ascii="Times New Roman" w:hAnsi="Times New Roman" w:cs="Times New Roman"/>
          <w:i/>
          <w:iCs/>
          <w:color w:val="auto"/>
          <w:sz w:val="24"/>
          <w:szCs w:val="24"/>
        </w:rPr>
      </w:pPr>
      <w:r w:rsidRPr="007F0D90">
        <w:rPr>
          <w:rFonts w:ascii="Times New Roman" w:hAnsi="Times New Roman" w:cs="Times New Roman"/>
          <w:color w:val="auto"/>
          <w:sz w:val="24"/>
          <w:szCs w:val="24"/>
        </w:rPr>
        <w:t xml:space="preserve">Na hipótese de o licitante vencedor ser empresa estrangeira que não funcione no País, para </w:t>
      </w:r>
      <w:proofErr w:type="spellStart"/>
      <w:r w:rsidRPr="007F0D90">
        <w:rPr>
          <w:rFonts w:ascii="Times New Roman" w:hAnsi="Times New Roman" w:cs="Times New Roman"/>
          <w:color w:val="auto"/>
          <w:sz w:val="24"/>
          <w:szCs w:val="24"/>
        </w:rPr>
        <w:t>ﬁns</w:t>
      </w:r>
      <w:proofErr w:type="spellEnd"/>
      <w:r w:rsidRPr="007F0D90">
        <w:rPr>
          <w:rFonts w:ascii="Times New Roman" w:hAnsi="Times New Roman" w:cs="Times New Roman"/>
          <w:color w:val="auto"/>
          <w:sz w:val="24"/>
          <w:szCs w:val="24"/>
        </w:rPr>
        <w:t xml:space="preserve"> de assinatura do contrato ou da ata de registro de preços, os documentos exigidos para a habilitação serão traduzidos por tradutor juramentado no País e apostilados nos termos do disposto no </w:t>
      </w:r>
      <w:hyperlink r:id="rId28" w:history="1">
        <w:r w:rsidRPr="007F0D90">
          <w:rPr>
            <w:rStyle w:val="Hyperlink"/>
            <w:rFonts w:ascii="Times New Roman" w:hAnsi="Times New Roman" w:cs="Times New Roman"/>
            <w:color w:val="auto"/>
            <w:sz w:val="24"/>
            <w:szCs w:val="24"/>
          </w:rPr>
          <w:t>Decreto nº 8.660, de 29 de janeiro de 2016</w:t>
        </w:r>
      </w:hyperlink>
      <w:r w:rsidRPr="007F0D90">
        <w:rPr>
          <w:rFonts w:ascii="Times New Roman" w:hAnsi="Times New Roman" w:cs="Times New Roman"/>
          <w:color w:val="auto"/>
          <w:sz w:val="24"/>
          <w:szCs w:val="24"/>
        </w:rPr>
        <w:t xml:space="preserve">, ou de outro que venha a substituí-lo, ou </w:t>
      </w:r>
      <w:proofErr w:type="spellStart"/>
      <w:r w:rsidRPr="007F0D90">
        <w:rPr>
          <w:rFonts w:ascii="Times New Roman" w:hAnsi="Times New Roman" w:cs="Times New Roman"/>
          <w:color w:val="auto"/>
          <w:sz w:val="24"/>
          <w:szCs w:val="24"/>
        </w:rPr>
        <w:t>consularizados</w:t>
      </w:r>
      <w:proofErr w:type="spellEnd"/>
      <w:r w:rsidRPr="007F0D90">
        <w:rPr>
          <w:rFonts w:ascii="Times New Roman" w:hAnsi="Times New Roman" w:cs="Times New Roman"/>
          <w:color w:val="auto"/>
          <w:sz w:val="24"/>
          <w:szCs w:val="24"/>
        </w:rPr>
        <w:t xml:space="preserve"> pelos respectivos consulados ou embaixadas.</w:t>
      </w:r>
    </w:p>
    <w:p w14:paraId="756FAC55" w14:textId="4567A05E" w:rsidR="0041044E" w:rsidRPr="007F0D90" w:rsidRDefault="0041044E"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 licitante deverá ter procurador residente e domiciliado no Brasil, com poderes para receber citação, intimação e responder administrativa e judicialmente por seus atos, juntando o instrumento de mandato com os documentos de habilitação.</w:t>
      </w:r>
    </w:p>
    <w:p w14:paraId="33C9D1C6" w14:textId="3ABA5999" w:rsidR="0041044E" w:rsidRPr="007F0D90" w:rsidRDefault="0041044E"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Na hipótese de o licitante vencedor ser empresa estrangeira que não funcione no País, para fins de assinatura do contrato ou da ata de registro de preços, os documentos exigidos para a habilitação serão traduzidos por tradutor juramentado no País e apostilados nos termos do disposto no Decreto nº 8.660/2016, ou de outro que venha a substituí-lo, ou </w:t>
      </w:r>
      <w:proofErr w:type="spellStart"/>
      <w:r w:rsidRPr="007F0D90">
        <w:rPr>
          <w:rFonts w:ascii="Times New Roman" w:hAnsi="Times New Roman" w:cs="Times New Roman"/>
          <w:color w:val="auto"/>
          <w:sz w:val="24"/>
          <w:szCs w:val="24"/>
        </w:rPr>
        <w:t>consularizados</w:t>
      </w:r>
      <w:proofErr w:type="spellEnd"/>
      <w:r w:rsidRPr="007F0D90">
        <w:rPr>
          <w:rFonts w:ascii="Times New Roman" w:hAnsi="Times New Roman" w:cs="Times New Roman"/>
          <w:color w:val="auto"/>
          <w:sz w:val="24"/>
          <w:szCs w:val="24"/>
        </w:rPr>
        <w:t xml:space="preserve"> pelos respectivos consulados ou embaixadas.</w:t>
      </w:r>
    </w:p>
    <w:p w14:paraId="6A8B4273" w14:textId="70863C9B"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documentos exigidos para fins de habilitação poderão ser apresentados em original, por cópia</w:t>
      </w:r>
      <w:r w:rsidR="00A17C5E" w:rsidRPr="007F0D90">
        <w:rPr>
          <w:rFonts w:ascii="Times New Roman" w:hAnsi="Times New Roman" w:cs="Times New Roman"/>
          <w:color w:val="auto"/>
          <w:sz w:val="24"/>
          <w:szCs w:val="24"/>
        </w:rPr>
        <w:t xml:space="preserve">. </w:t>
      </w:r>
    </w:p>
    <w:p w14:paraId="7B811E99" w14:textId="77777777" w:rsidR="003039C5" w:rsidRPr="007F0D90" w:rsidRDefault="003039C5" w:rsidP="003D449D">
      <w:pPr>
        <w:pStyle w:val="Nivel2"/>
        <w:spacing w:before="0" w:after="0" w:line="240" w:lineRule="auto"/>
        <w:rPr>
          <w:rFonts w:ascii="Times New Roman" w:hAnsi="Times New Roman" w:cs="Times New Roman"/>
          <w:i/>
          <w:color w:val="auto"/>
          <w:sz w:val="24"/>
          <w:szCs w:val="24"/>
        </w:rPr>
      </w:pPr>
      <w:r w:rsidRPr="007F0D90">
        <w:rPr>
          <w:rFonts w:ascii="Times New Roman" w:hAnsi="Times New Roman" w:cs="Times New Roman"/>
          <w:color w:val="auto"/>
          <w:sz w:val="24"/>
          <w:szCs w:val="24"/>
        </w:rPr>
        <w:t>Os documentos exigidos para fins de habilitação poderão ser substituídos por registro cadastral emitido por órgão ou entidade pública, desde que o registro tenha sido feito em obediência ao disposto na Lei nº 14.133/2021.</w:t>
      </w:r>
    </w:p>
    <w:p w14:paraId="237FD835"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29" w:anchor="art63">
        <w:r w:rsidRPr="007F0D90">
          <w:rPr>
            <w:rStyle w:val="Hyperlink"/>
            <w:rFonts w:ascii="Times New Roman" w:hAnsi="Times New Roman" w:cs="Times New Roman"/>
            <w:color w:val="auto"/>
            <w:sz w:val="24"/>
            <w:szCs w:val="24"/>
          </w:rPr>
          <w:t>art. 63, I, da Lei nº 14.133/2021</w:t>
        </w:r>
      </w:hyperlink>
      <w:r w:rsidRPr="007F0D90">
        <w:rPr>
          <w:rFonts w:ascii="Times New Roman" w:hAnsi="Times New Roman" w:cs="Times New Roman"/>
          <w:color w:val="auto"/>
          <w:sz w:val="24"/>
          <w:szCs w:val="24"/>
        </w:rPr>
        <w:t>).</w:t>
      </w:r>
    </w:p>
    <w:p w14:paraId="7A963035" w14:textId="77777777" w:rsidR="003039C5" w:rsidRPr="007F0D90" w:rsidRDefault="003039C5" w:rsidP="003D449D">
      <w:pPr>
        <w:pStyle w:val="Nivel2"/>
        <w:spacing w:before="0" w:after="0" w:line="240" w:lineRule="auto"/>
        <w:rPr>
          <w:rFonts w:ascii="Times New Roman" w:hAnsi="Times New Roman" w:cs="Times New Roman"/>
          <w:i/>
          <w:color w:val="auto"/>
          <w:sz w:val="24"/>
          <w:szCs w:val="24"/>
        </w:rPr>
      </w:pPr>
      <w:r w:rsidRPr="007F0D90">
        <w:rPr>
          <w:rFonts w:ascii="Times New Roman" w:hAnsi="Times New Roman" w:cs="Times New Roman"/>
          <w:color w:val="auto"/>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6EC461FA" w14:textId="77777777" w:rsidR="003039C5" w:rsidRPr="007F0D90" w:rsidRDefault="003039C5" w:rsidP="003D449D">
      <w:pPr>
        <w:pStyle w:val="Nivel2"/>
        <w:spacing w:before="0" w:after="0" w:line="240" w:lineRule="auto"/>
        <w:rPr>
          <w:rFonts w:ascii="Times New Roman" w:hAnsi="Times New Roman" w:cs="Times New Roman"/>
          <w:i/>
          <w:color w:val="auto"/>
          <w:sz w:val="24"/>
          <w:szCs w:val="24"/>
        </w:rPr>
      </w:pPr>
      <w:r w:rsidRPr="007F0D90">
        <w:rPr>
          <w:rFonts w:ascii="Times New Roman" w:hAnsi="Times New Roman" w:cs="Times New Roman"/>
          <w:color w:val="auto"/>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645BFF8" w14:textId="77777777" w:rsidR="003039C5" w:rsidRPr="007F0D90" w:rsidRDefault="003039C5" w:rsidP="003D449D">
      <w:pPr>
        <w:pStyle w:val="Nivel2"/>
        <w:spacing w:before="0" w:after="0" w:line="240" w:lineRule="auto"/>
        <w:rPr>
          <w:rFonts w:ascii="Times New Roman" w:hAnsi="Times New Roman" w:cs="Times New Roman"/>
          <w:i/>
          <w:color w:val="auto"/>
          <w:sz w:val="24"/>
          <w:szCs w:val="24"/>
        </w:rPr>
      </w:pPr>
      <w:r w:rsidRPr="007F0D90">
        <w:rPr>
          <w:rFonts w:ascii="Times New Roman" w:hAnsi="Times New Roman" w:cs="Times New Roman"/>
          <w:color w:val="auto"/>
          <w:sz w:val="24"/>
          <w:szCs w:val="24"/>
        </w:rPr>
        <w:t xml:space="preserve">A habilitação será verificada por meio do </w:t>
      </w:r>
      <w:proofErr w:type="spellStart"/>
      <w:r w:rsidRPr="007F0D90">
        <w:rPr>
          <w:rFonts w:ascii="Times New Roman" w:hAnsi="Times New Roman" w:cs="Times New Roman"/>
          <w:color w:val="auto"/>
          <w:sz w:val="24"/>
          <w:szCs w:val="24"/>
        </w:rPr>
        <w:t>Sicaf</w:t>
      </w:r>
      <w:proofErr w:type="spellEnd"/>
      <w:r w:rsidRPr="007F0D90">
        <w:rPr>
          <w:rFonts w:ascii="Times New Roman" w:hAnsi="Times New Roman" w:cs="Times New Roman"/>
          <w:color w:val="auto"/>
          <w:sz w:val="24"/>
          <w:szCs w:val="24"/>
        </w:rPr>
        <w:t>, nos documentos por ele abrangidos.</w:t>
      </w:r>
    </w:p>
    <w:p w14:paraId="0CE25780" w14:textId="631E39A5"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Somente haverá a necessidade de comprovação do preenchimento de requisitos mediante apresentação dos documentos originais </w:t>
      </w:r>
      <w:proofErr w:type="spellStart"/>
      <w:r w:rsidRPr="007F0D90">
        <w:rPr>
          <w:rFonts w:ascii="Times New Roman" w:hAnsi="Times New Roman" w:cs="Times New Roman"/>
          <w:color w:val="auto"/>
          <w:sz w:val="24"/>
          <w:szCs w:val="24"/>
        </w:rPr>
        <w:t>não-digitais</w:t>
      </w:r>
      <w:proofErr w:type="spellEnd"/>
      <w:r w:rsidRPr="007F0D90">
        <w:rPr>
          <w:rFonts w:ascii="Times New Roman" w:hAnsi="Times New Roman" w:cs="Times New Roman"/>
          <w:color w:val="auto"/>
          <w:sz w:val="24"/>
          <w:szCs w:val="24"/>
        </w:rPr>
        <w:t xml:space="preserve"> quando houver dúvida em relação à integridade do documento digital ou quando a lei expressamente o exigir. </w:t>
      </w:r>
    </w:p>
    <w:p w14:paraId="62438B23" w14:textId="2A81E2D9"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 xml:space="preserve">É de responsabilidade do licitante conferir a exatidão dos seus dados cadastrais no </w:t>
      </w:r>
      <w:proofErr w:type="spellStart"/>
      <w:r w:rsidRPr="007F0D90">
        <w:rPr>
          <w:rFonts w:ascii="Times New Roman" w:hAnsi="Times New Roman" w:cs="Times New Roman"/>
          <w:color w:val="auto"/>
          <w:sz w:val="24"/>
          <w:szCs w:val="24"/>
        </w:rPr>
        <w:t>Sicaf</w:t>
      </w:r>
      <w:proofErr w:type="spellEnd"/>
      <w:r w:rsidRPr="007F0D90">
        <w:rPr>
          <w:rFonts w:ascii="Times New Roman" w:hAnsi="Times New Roman" w:cs="Times New Roman"/>
          <w:color w:val="auto"/>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543D9C0C" w14:textId="1864706B"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não observância do disposto no item anterior poderá ensejar desclassificação no momento da habilitação. </w:t>
      </w:r>
    </w:p>
    <w:p w14:paraId="5A986C7F"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verificação pelo pregoeiro, em sítios eletrônicos oficiais de órgãos e entidades emissores de certidões constitui meio legal de prova, para fins de habilitação.</w:t>
      </w:r>
    </w:p>
    <w:p w14:paraId="248732CF" w14:textId="2EECE71E"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41" w:name="_Ref114663151"/>
      <w:r w:rsidRPr="007F0D90">
        <w:rPr>
          <w:rFonts w:ascii="Times New Roman" w:hAnsi="Times New Roman" w:cs="Times New Roman"/>
          <w:color w:val="auto"/>
          <w:sz w:val="24"/>
          <w:szCs w:val="24"/>
        </w:rPr>
        <w:t xml:space="preserve">Os documentos exigidos para habilitação que não estejam contemplados no </w:t>
      </w:r>
      <w:proofErr w:type="spellStart"/>
      <w:r w:rsidRPr="007F0D90">
        <w:rPr>
          <w:rFonts w:ascii="Times New Roman" w:hAnsi="Times New Roman" w:cs="Times New Roman"/>
          <w:color w:val="auto"/>
          <w:sz w:val="24"/>
          <w:szCs w:val="24"/>
        </w:rPr>
        <w:t>Sicaf</w:t>
      </w:r>
      <w:proofErr w:type="spellEnd"/>
      <w:r w:rsidRPr="007F0D90">
        <w:rPr>
          <w:rFonts w:ascii="Times New Roman" w:hAnsi="Times New Roman" w:cs="Times New Roman"/>
          <w:color w:val="auto"/>
          <w:sz w:val="24"/>
          <w:szCs w:val="24"/>
        </w:rPr>
        <w:t xml:space="preserve"> serão enviados por meio do sistema, em formato digital, no prazo de </w:t>
      </w:r>
      <w:r w:rsidR="00A17C5E" w:rsidRPr="007F0D90">
        <w:rPr>
          <w:rFonts w:ascii="Times New Roman" w:hAnsi="Times New Roman" w:cs="Times New Roman"/>
          <w:color w:val="auto"/>
          <w:sz w:val="24"/>
          <w:szCs w:val="24"/>
        </w:rPr>
        <w:t>duas horas</w:t>
      </w:r>
      <w:r w:rsidRPr="007F0D90">
        <w:rPr>
          <w:rFonts w:ascii="Times New Roman" w:hAnsi="Times New Roman" w:cs="Times New Roman"/>
          <w:color w:val="auto"/>
          <w:sz w:val="24"/>
          <w:szCs w:val="24"/>
        </w:rPr>
        <w:t xml:space="preserve"> prorrogável por igual período, contado da solicitação do pregoeiro.</w:t>
      </w:r>
      <w:bookmarkEnd w:id="41"/>
    </w:p>
    <w:p w14:paraId="71B4ED89" w14:textId="1729568F" w:rsidR="003039C5" w:rsidRPr="007F0D90" w:rsidRDefault="003039C5" w:rsidP="0071152C">
      <w:pPr>
        <w:pStyle w:val="Nivel3"/>
        <w:spacing w:before="0" w:after="0" w:line="240" w:lineRule="auto"/>
        <w:ind w:left="1985"/>
        <w:rPr>
          <w:rFonts w:ascii="Times New Roman" w:hAnsi="Times New Roman" w:cs="Times New Roman"/>
          <w:i/>
          <w:iCs/>
          <w:color w:val="auto"/>
          <w:sz w:val="24"/>
          <w:szCs w:val="24"/>
        </w:rPr>
      </w:pPr>
      <w:r w:rsidRPr="007F0D90">
        <w:rPr>
          <w:rFonts w:ascii="Times New Roman" w:hAnsi="Times New Roman" w:cs="Times New Roman"/>
          <w:color w:val="auto"/>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w:t>
      </w:r>
      <w:r w:rsidRPr="007F0D90">
        <w:rPr>
          <w:rFonts w:ascii="Times New Roman" w:hAnsi="Times New Roman" w:cs="Times New Roman"/>
          <w:i/>
          <w:iCs/>
          <w:color w:val="auto"/>
          <w:sz w:val="24"/>
          <w:szCs w:val="24"/>
        </w:rPr>
        <w:t>Instrução Normativa SEGES nº 73, de 30 de setembro de 2022</w:t>
      </w:r>
      <w:r w:rsidRPr="007F0D90">
        <w:rPr>
          <w:rFonts w:ascii="Times New Roman" w:hAnsi="Times New Roman" w:cs="Times New Roman"/>
          <w:color w:val="auto"/>
          <w:sz w:val="24"/>
          <w:szCs w:val="24"/>
        </w:rPr>
        <w:t>.</w:t>
      </w:r>
    </w:p>
    <w:p w14:paraId="4509A5C4" w14:textId="77777777" w:rsidR="003039C5" w:rsidRPr="007F0D90" w:rsidRDefault="003039C5" w:rsidP="003D449D">
      <w:pPr>
        <w:pStyle w:val="Nivel2"/>
        <w:spacing w:before="0" w:after="0" w:line="240" w:lineRule="auto"/>
        <w:rPr>
          <w:rFonts w:ascii="Times New Roman" w:hAnsi="Times New Roman" w:cs="Times New Roman"/>
          <w:i/>
          <w:color w:val="auto"/>
          <w:sz w:val="24"/>
          <w:szCs w:val="24"/>
        </w:rPr>
      </w:pPr>
      <w:r w:rsidRPr="007F0D90">
        <w:rPr>
          <w:rFonts w:ascii="Times New Roman" w:hAnsi="Times New Roman" w:cs="Times New Roman"/>
          <w:color w:val="auto"/>
          <w:sz w:val="24"/>
          <w:szCs w:val="24"/>
        </w:rPr>
        <w:t xml:space="preserve">A verificação no </w:t>
      </w:r>
      <w:proofErr w:type="spellStart"/>
      <w:r w:rsidRPr="007F0D90">
        <w:rPr>
          <w:rFonts w:ascii="Times New Roman" w:hAnsi="Times New Roman" w:cs="Times New Roman"/>
          <w:color w:val="auto"/>
          <w:sz w:val="24"/>
          <w:szCs w:val="24"/>
        </w:rPr>
        <w:t>Sicaf</w:t>
      </w:r>
      <w:proofErr w:type="spellEnd"/>
      <w:r w:rsidRPr="007F0D90">
        <w:rPr>
          <w:rFonts w:ascii="Times New Roman" w:hAnsi="Times New Roman" w:cs="Times New Roman"/>
          <w:color w:val="auto"/>
          <w:sz w:val="24"/>
          <w:szCs w:val="24"/>
        </w:rPr>
        <w:t xml:space="preserve"> ou a exigência dos documentos nele não contidos somente será feita em relação ao licitante vencedor.</w:t>
      </w:r>
    </w:p>
    <w:p w14:paraId="1E2939EE"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Os documentos relativos à regularidade fiscal que constem do Termo de Referência somente serão exigidos, em qualquer caso, em momento posterior ao julgamento das propostas, e apenas do licitante mais bem classificado.</w:t>
      </w:r>
    </w:p>
    <w:p w14:paraId="2EA01E41"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14771F4F" w14:textId="3C9140D2" w:rsidR="00AA3DD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(Lei 14.133/21, art. 64</w:t>
      </w:r>
      <w:r w:rsidR="00D0789A"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t>complementação de informações acerca dos documentos já apresentados pelos licitantes e desde que necessária para apurar fatos existentes à época da abertura do certame; e</w:t>
      </w:r>
      <w:r w:rsidR="0071152C" w:rsidRPr="007F0D90">
        <w:rPr>
          <w:rFonts w:ascii="Times New Roman" w:hAnsi="Times New Roman" w:cs="Times New Roman"/>
          <w:color w:val="auto"/>
          <w:sz w:val="24"/>
          <w:szCs w:val="24"/>
        </w:rPr>
        <w:t>;</w:t>
      </w:r>
    </w:p>
    <w:p w14:paraId="1BEC68E8"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atualização de documentos cuja validade tenha expirado após a data de recebimento das propostas;</w:t>
      </w:r>
    </w:p>
    <w:p w14:paraId="57815D6D"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42" w:name="_Ref114670319"/>
      <w:r w:rsidRPr="007F0D90">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7F0D90">
        <w:rPr>
          <w:rFonts w:ascii="Times New Roman" w:hAnsi="Times New Roman" w:cs="Times New Roman"/>
          <w:color w:val="auto"/>
          <w:sz w:val="24"/>
          <w:szCs w:val="24"/>
        </w:rPr>
        <w:t>eﬁcácia</w:t>
      </w:r>
      <w:proofErr w:type="spellEnd"/>
      <w:r w:rsidRPr="007F0D90">
        <w:rPr>
          <w:rFonts w:ascii="Times New Roman" w:hAnsi="Times New Roman" w:cs="Times New Roman"/>
          <w:color w:val="auto"/>
          <w:sz w:val="24"/>
          <w:szCs w:val="24"/>
        </w:rPr>
        <w:t xml:space="preserve"> para fins de habilitação e classificação.</w:t>
      </w:r>
      <w:bookmarkEnd w:id="42"/>
    </w:p>
    <w:p w14:paraId="18EA13F0" w14:textId="2D3F63C8"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43" w:name="_Ref114665528"/>
      <w:r w:rsidRPr="007F0D90">
        <w:rPr>
          <w:rFonts w:ascii="Times New Roman" w:hAnsi="Times New Roman" w:cs="Times New Roman"/>
          <w:color w:val="auto"/>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43"/>
      <w:r w:rsidR="00BD5609" w:rsidRPr="007F0D90">
        <w:rPr>
          <w:rFonts w:ascii="Times New Roman" w:hAnsi="Times New Roman" w:cs="Times New Roman"/>
          <w:color w:val="auto"/>
          <w:sz w:val="24"/>
          <w:szCs w:val="24"/>
        </w:rPr>
        <w:t>.</w:t>
      </w:r>
    </w:p>
    <w:p w14:paraId="670BA2E5"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44" w:name="_Ref114665515"/>
      <w:r w:rsidRPr="007F0D90">
        <w:rPr>
          <w:rFonts w:ascii="Times New Roman" w:hAnsi="Times New Roman" w:cs="Times New Roman"/>
          <w:color w:val="auto"/>
          <w:sz w:val="24"/>
          <w:szCs w:val="24"/>
        </w:rPr>
        <w:t>Somente serão disponibilizados para acesso público os documentos de habilitação do licitante cuja proposta atenda ao edital de licitação, após concluídos os procedimentos de que trata o subitem anterior</w:t>
      </w:r>
      <w:bookmarkEnd w:id="44"/>
      <w:r w:rsidRPr="007F0D90">
        <w:rPr>
          <w:rFonts w:ascii="Times New Roman" w:hAnsi="Times New Roman" w:cs="Times New Roman"/>
          <w:color w:val="auto"/>
          <w:sz w:val="24"/>
          <w:szCs w:val="24"/>
        </w:rPr>
        <w:t>.</w:t>
      </w:r>
    </w:p>
    <w:p w14:paraId="44751AAF" w14:textId="560DFE6E"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w:t>
      </w:r>
    </w:p>
    <w:p w14:paraId="5B8D903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352DDDF0" w14:textId="1C2E1366"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45" w:name="_Toc135469233"/>
      <w:r w:rsidRPr="007F0D90">
        <w:rPr>
          <w:rFonts w:ascii="Times New Roman" w:hAnsi="Times New Roman" w:cs="Times New Roman"/>
          <w:color w:val="auto"/>
          <w:sz w:val="24"/>
          <w:szCs w:val="24"/>
        </w:rPr>
        <w:lastRenderedPageBreak/>
        <w:t>DOS RECURSOS</w:t>
      </w:r>
      <w:bookmarkEnd w:id="45"/>
    </w:p>
    <w:p w14:paraId="3BA80B5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interposição de recurso referente ao julgamento das propostas, à habilitação ou inabilitação de licitantes, à anulação ou revogação da licitação, observará o disposto no </w:t>
      </w:r>
      <w:hyperlink r:id="rId30" w:anchor="art165" w:history="1">
        <w:r w:rsidRPr="007F0D90">
          <w:rPr>
            <w:rStyle w:val="Hyperlink"/>
            <w:rFonts w:ascii="Times New Roman" w:hAnsi="Times New Roman" w:cs="Times New Roman"/>
            <w:color w:val="auto"/>
            <w:sz w:val="24"/>
            <w:szCs w:val="24"/>
          </w:rPr>
          <w:t>art. 165 da Lei nº 14.133, de 2021</w:t>
        </w:r>
      </w:hyperlink>
      <w:r w:rsidRPr="007F0D90">
        <w:rPr>
          <w:rFonts w:ascii="Times New Roman" w:hAnsi="Times New Roman" w:cs="Times New Roman"/>
          <w:color w:val="auto"/>
          <w:sz w:val="24"/>
          <w:szCs w:val="24"/>
        </w:rPr>
        <w:t>.</w:t>
      </w:r>
    </w:p>
    <w:p w14:paraId="38C7E990"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prazo recursal é de 3 (três) dias úteis, contados da data de intimação ou de lavratura da ata.</w:t>
      </w:r>
    </w:p>
    <w:p w14:paraId="685814CC"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Quando o recurso apresentado impugnar o julgamento das propostas ou o ato de habilitação ou inabilitação do licitante:</w:t>
      </w:r>
    </w:p>
    <w:p w14:paraId="1622CDFF"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intenção de recorrer deverá ser manifestada imediatamente, sob pena de preclusão;</w:t>
      </w:r>
    </w:p>
    <w:p w14:paraId="50457B17"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46" w:name="_Hlk135318381"/>
      <w:bookmarkStart w:id="47" w:name="_Hlk135315794"/>
      <w:r w:rsidRPr="007F0D90">
        <w:rPr>
          <w:rFonts w:ascii="Times New Roman" w:hAnsi="Times New Roman" w:cs="Times New Roman"/>
          <w:color w:val="auto"/>
          <w:sz w:val="24"/>
          <w:szCs w:val="24"/>
        </w:rPr>
        <w:t>o prazo para a manifestação da intenção de recorrer não será inferior a 10 (dez) minutos.</w:t>
      </w:r>
      <w:bookmarkEnd w:id="46"/>
    </w:p>
    <w:bookmarkEnd w:id="47"/>
    <w:p w14:paraId="148FF7D3"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 prazo para apresentação das razões recursais será iniciado na data de intimação ou de lavratura da ata de habilitação ou inabilitação;</w:t>
      </w:r>
    </w:p>
    <w:p w14:paraId="722324A7"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na hipótese de adoção da inversão de fases prevista no </w:t>
      </w:r>
      <w:hyperlink r:id="rId31" w:anchor="art17§1" w:history="1">
        <w:r w:rsidRPr="007F0D90">
          <w:rPr>
            <w:rStyle w:val="Hyperlink"/>
            <w:rFonts w:ascii="Times New Roman" w:hAnsi="Times New Roman" w:cs="Times New Roman"/>
            <w:color w:val="auto"/>
            <w:sz w:val="24"/>
            <w:szCs w:val="24"/>
          </w:rPr>
          <w:t>§ 1º do art. 17 da Lei nº 14.133, de 2021</w:t>
        </w:r>
      </w:hyperlink>
      <w:r w:rsidRPr="007F0D90">
        <w:rPr>
          <w:rFonts w:ascii="Times New Roman" w:hAnsi="Times New Roman" w:cs="Times New Roman"/>
          <w:color w:val="auto"/>
          <w:sz w:val="24"/>
          <w:szCs w:val="24"/>
        </w:rPr>
        <w:t>, o prazo para apresentação das razões recursais será iniciado na data de intimação da ata de julgamento.</w:t>
      </w:r>
    </w:p>
    <w:p w14:paraId="4942140D"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recursos deverão ser encaminhados em campo próprio do sistema.</w:t>
      </w:r>
    </w:p>
    <w:p w14:paraId="07081A75"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CEBA4E9"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Os recursos interpostos fora do prazo não serão conhecidos. </w:t>
      </w:r>
    </w:p>
    <w:p w14:paraId="57227781"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604F692D"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recurso e o pedido de reconsideração terão efeito suspensivo do ato ou da decisão recorrida até que sobrevenha decisão final da autoridade competente. </w:t>
      </w:r>
    </w:p>
    <w:p w14:paraId="6182D0F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acolhimento do recurso invalida tão somente os atos insuscetíveis de aproveitamento. </w:t>
      </w:r>
    </w:p>
    <w:p w14:paraId="729789F7" w14:textId="65B0A1A5"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autos do processo permanecerão com vista franqueada aos interessados n</w:t>
      </w:r>
      <w:r w:rsidR="00540150" w:rsidRPr="007F0D90">
        <w:rPr>
          <w:rFonts w:ascii="Times New Roman" w:hAnsi="Times New Roman" w:cs="Times New Roman"/>
          <w:color w:val="auto"/>
          <w:sz w:val="24"/>
          <w:szCs w:val="24"/>
        </w:rPr>
        <w:t xml:space="preserve">o sítio eletrônico </w:t>
      </w:r>
      <w:hyperlink r:id="rId32" w:history="1">
        <w:r w:rsidR="00540150" w:rsidRPr="007F0D90">
          <w:rPr>
            <w:rStyle w:val="Hyperlink"/>
            <w:rFonts w:ascii="Times New Roman" w:hAnsi="Times New Roman" w:cs="Times New Roman"/>
            <w:color w:val="auto"/>
            <w:sz w:val="24"/>
            <w:szCs w:val="24"/>
          </w:rPr>
          <w:t>www.comprasnet.gov.br</w:t>
        </w:r>
      </w:hyperlink>
      <w:r w:rsidR="00540150" w:rsidRPr="007F0D90">
        <w:rPr>
          <w:rFonts w:ascii="Times New Roman" w:hAnsi="Times New Roman" w:cs="Times New Roman"/>
          <w:color w:val="auto"/>
          <w:sz w:val="24"/>
          <w:szCs w:val="24"/>
        </w:rPr>
        <w:t xml:space="preserve">. </w:t>
      </w:r>
    </w:p>
    <w:p w14:paraId="3A94BAB2" w14:textId="66D0C822"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48" w:name="_Toc135469234"/>
      <w:r w:rsidRPr="007F0D90">
        <w:rPr>
          <w:rFonts w:ascii="Times New Roman" w:hAnsi="Times New Roman" w:cs="Times New Roman"/>
          <w:color w:val="auto"/>
          <w:sz w:val="24"/>
          <w:szCs w:val="24"/>
        </w:rPr>
        <w:t>DAS INFRAÇÕES ADMINISTRATIVAS E SANÇÕES</w:t>
      </w:r>
      <w:bookmarkEnd w:id="48"/>
    </w:p>
    <w:p w14:paraId="162836BD" w14:textId="533D2E95" w:rsidR="002C3FDB"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Comete infração administrativa, nos termos da lei, o licitante que, com dolo ou culpa: </w:t>
      </w:r>
    </w:p>
    <w:p w14:paraId="6A100C2B"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49" w:name="_Ref114668085"/>
      <w:bookmarkStart w:id="50" w:name="_Hlk114652595"/>
      <w:r w:rsidRPr="007F0D90">
        <w:rPr>
          <w:rFonts w:ascii="Times New Roman" w:hAnsi="Times New Roman" w:cs="Times New Roman"/>
          <w:color w:val="auto"/>
          <w:sz w:val="24"/>
          <w:szCs w:val="24"/>
        </w:rPr>
        <w:t>deixar de entregar a documentação exigida para o certame ou não entregar qualquer documento que tenha sido solicitado pelo/a pregoeiro/a durante o certame;</w:t>
      </w:r>
      <w:bookmarkEnd w:id="49"/>
    </w:p>
    <w:p w14:paraId="04AFC3A3"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1" w:name="_Ref114668108"/>
      <w:r w:rsidRPr="007F0D90">
        <w:rPr>
          <w:rFonts w:ascii="Times New Roman" w:hAnsi="Times New Roman" w:cs="Times New Roman"/>
          <w:color w:val="auto"/>
          <w:sz w:val="24"/>
          <w:szCs w:val="24"/>
        </w:rPr>
        <w:t>Salvo em decorrência de fato superveniente devidamente justificado, não mantiver a proposta em especial quando:</w:t>
      </w:r>
      <w:bookmarkEnd w:id="51"/>
    </w:p>
    <w:p w14:paraId="65F0FAE9"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não enviar a proposta adequada ao último lance ofertado ou após a negociação; </w:t>
      </w:r>
    </w:p>
    <w:p w14:paraId="68D6AD69"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recusar-se a enviar o detalhamento da proposta quando exigível; </w:t>
      </w:r>
    </w:p>
    <w:p w14:paraId="0EC77D26"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pedir para ser desclassificado quando encerrada a etapa competitiva; ou </w:t>
      </w:r>
    </w:p>
    <w:p w14:paraId="1618D2C7"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deixar de apresentar amostra;</w:t>
      </w:r>
    </w:p>
    <w:p w14:paraId="515AEA11"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apresentar proposta ou amostra em desacordo com as especificações do edital; </w:t>
      </w:r>
    </w:p>
    <w:p w14:paraId="27D27CD9"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2" w:name="_Ref114668139"/>
      <w:r w:rsidRPr="007F0D90">
        <w:rPr>
          <w:rFonts w:ascii="Times New Roman" w:hAnsi="Times New Roman" w:cs="Times New Roman"/>
          <w:color w:val="auto"/>
          <w:sz w:val="24"/>
          <w:szCs w:val="24"/>
        </w:rPr>
        <w:lastRenderedPageBreak/>
        <w:t>não celebrar o contrato ou não entregar a documentação exigida para a contratação, quando convocado dentro do prazo de validade de sua proposta;</w:t>
      </w:r>
      <w:bookmarkEnd w:id="52"/>
    </w:p>
    <w:p w14:paraId="510C4F2C"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046299E"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3" w:name="_Ref114668249"/>
      <w:r w:rsidRPr="007F0D90">
        <w:rPr>
          <w:rFonts w:ascii="Times New Roman" w:hAnsi="Times New Roman" w:cs="Times New Roman"/>
          <w:color w:val="auto"/>
          <w:sz w:val="24"/>
          <w:szCs w:val="24"/>
        </w:rPr>
        <w:t>apresentar declaração ou documentação falsa exigida para o certame ou prestar declaração falsa durante a licitação</w:t>
      </w:r>
      <w:bookmarkEnd w:id="53"/>
    </w:p>
    <w:p w14:paraId="7EB77C0B"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4" w:name="_Ref114668245"/>
      <w:r w:rsidRPr="007F0D90">
        <w:rPr>
          <w:rFonts w:ascii="Times New Roman" w:hAnsi="Times New Roman" w:cs="Times New Roman"/>
          <w:color w:val="auto"/>
          <w:sz w:val="24"/>
          <w:szCs w:val="24"/>
        </w:rPr>
        <w:t>fraudar a licitação</w:t>
      </w:r>
      <w:bookmarkEnd w:id="54"/>
    </w:p>
    <w:p w14:paraId="601EB68B"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5" w:name="_Ref114668247"/>
      <w:r w:rsidRPr="007F0D90">
        <w:rPr>
          <w:rFonts w:ascii="Times New Roman" w:hAnsi="Times New Roman" w:cs="Times New Roman"/>
          <w:color w:val="auto"/>
          <w:sz w:val="24"/>
          <w:szCs w:val="24"/>
        </w:rPr>
        <w:t>comportar-se de modo inidôneo ou cometer fraude de qualquer natureza, em especial quando:</w:t>
      </w:r>
      <w:bookmarkEnd w:id="55"/>
    </w:p>
    <w:p w14:paraId="154DD8C7"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agir em conluio ou em desconformidade com a lei; </w:t>
      </w:r>
    </w:p>
    <w:p w14:paraId="6681FB72"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induzir deliberadamente a erro no julgamento; </w:t>
      </w:r>
    </w:p>
    <w:p w14:paraId="23982440" w14:textId="77777777" w:rsidR="003039C5" w:rsidRPr="007F0D90" w:rsidRDefault="003039C5" w:rsidP="0071152C">
      <w:pPr>
        <w:pStyle w:val="Nivel4"/>
        <w:spacing w:before="0" w:after="0" w:line="240" w:lineRule="auto"/>
        <w:ind w:left="2835" w:firstLine="0"/>
        <w:rPr>
          <w:rFonts w:ascii="Times New Roman" w:hAnsi="Times New Roman" w:cs="Times New Roman"/>
          <w:sz w:val="24"/>
          <w:szCs w:val="24"/>
        </w:rPr>
      </w:pPr>
      <w:r w:rsidRPr="007F0D90">
        <w:rPr>
          <w:rFonts w:ascii="Times New Roman" w:hAnsi="Times New Roman" w:cs="Times New Roman"/>
          <w:sz w:val="24"/>
          <w:szCs w:val="24"/>
        </w:rPr>
        <w:t xml:space="preserve">apresentar amostra falsificada ou deteriorada; </w:t>
      </w:r>
    </w:p>
    <w:p w14:paraId="1EB36AF1"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6" w:name="_Ref114668251"/>
      <w:r w:rsidRPr="007F0D90">
        <w:rPr>
          <w:rFonts w:ascii="Times New Roman" w:hAnsi="Times New Roman" w:cs="Times New Roman"/>
          <w:color w:val="auto"/>
          <w:sz w:val="24"/>
          <w:szCs w:val="24"/>
        </w:rPr>
        <w:t>praticar atos ilícitos com vistas a frustrar os objetivos da licitação</w:t>
      </w:r>
      <w:bookmarkEnd w:id="56"/>
    </w:p>
    <w:p w14:paraId="641A6229"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7" w:name="_Ref114668252"/>
      <w:r w:rsidRPr="007F0D90">
        <w:rPr>
          <w:rFonts w:ascii="Times New Roman" w:hAnsi="Times New Roman" w:cs="Times New Roman"/>
          <w:color w:val="auto"/>
          <w:sz w:val="24"/>
          <w:szCs w:val="24"/>
        </w:rPr>
        <w:t xml:space="preserve">praticar ato lesivo previsto no </w:t>
      </w:r>
      <w:hyperlink r:id="rId33" w:anchor="art5" w:history="1">
        <w:r w:rsidRPr="007F0D90">
          <w:rPr>
            <w:rStyle w:val="Hyperlink"/>
            <w:rFonts w:ascii="Times New Roman" w:hAnsi="Times New Roman" w:cs="Times New Roman"/>
            <w:color w:val="auto"/>
            <w:sz w:val="24"/>
            <w:szCs w:val="24"/>
          </w:rPr>
          <w:t>art. 5º da Lei n.º 12.846, de 2013</w:t>
        </w:r>
      </w:hyperlink>
      <w:r w:rsidRPr="007F0D90">
        <w:rPr>
          <w:rFonts w:ascii="Times New Roman" w:hAnsi="Times New Roman" w:cs="Times New Roman"/>
          <w:color w:val="auto"/>
          <w:sz w:val="24"/>
          <w:szCs w:val="24"/>
        </w:rPr>
        <w:t>.</w:t>
      </w:r>
      <w:bookmarkEnd w:id="57"/>
    </w:p>
    <w:bookmarkEnd w:id="50"/>
    <w:p w14:paraId="6334AB1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Com fulcro na </w:t>
      </w:r>
      <w:hyperlink r:id="rId34" w:history="1">
        <w:r w:rsidRPr="007F0D90">
          <w:rPr>
            <w:rStyle w:val="Hyperlink"/>
            <w:rFonts w:ascii="Times New Roman" w:hAnsi="Times New Roman" w:cs="Times New Roman"/>
            <w:color w:val="auto"/>
            <w:sz w:val="24"/>
            <w:szCs w:val="24"/>
          </w:rPr>
          <w:t>Lei nº 14.133, de 2021</w:t>
        </w:r>
      </w:hyperlink>
      <w:r w:rsidRPr="007F0D90">
        <w:rPr>
          <w:rFonts w:ascii="Times New Roman" w:hAnsi="Times New Roman" w:cs="Times New Roman"/>
          <w:color w:val="auto"/>
          <w:sz w:val="24"/>
          <w:szCs w:val="24"/>
        </w:rPr>
        <w:t xml:space="preserve">, a Administração poderá, garantida a prévia defesa, aplicar aos licitantes e/ou adjudicatários as seguintes sanções, sem prejuízo das responsabilidades civil e criminal: </w:t>
      </w:r>
    </w:p>
    <w:p w14:paraId="76947648"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advertência; </w:t>
      </w:r>
    </w:p>
    <w:p w14:paraId="388A9BB2"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multa;</w:t>
      </w:r>
    </w:p>
    <w:p w14:paraId="3883D91A"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impedimento de licitar e contratar e</w:t>
      </w:r>
    </w:p>
    <w:p w14:paraId="352C8154"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declaração de inidoneidade para licitar ou contratar, enquanto perdurarem os motivos determinantes da punição ou até que seja promovida sua reabilitação perante a própria autoridade que aplicou a penalidade.</w:t>
      </w:r>
    </w:p>
    <w:p w14:paraId="076A46EA"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Na aplicação das sanções serão considerados:</w:t>
      </w:r>
    </w:p>
    <w:p w14:paraId="132F38DB"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natureza e a gravidade da infração cometida.</w:t>
      </w:r>
    </w:p>
    <w:p w14:paraId="15A4E5BB"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as peculiaridades do caso concreto</w:t>
      </w:r>
    </w:p>
    <w:p w14:paraId="720DE4F0"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as circunstâncias agravantes ou atenuantes</w:t>
      </w:r>
    </w:p>
    <w:p w14:paraId="1A14B943"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os danos que dela provierem para a Administração Pública</w:t>
      </w:r>
    </w:p>
    <w:p w14:paraId="2813EC60" w14:textId="77777777"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implantação ou o aperfeiçoamento de programa de integridade, conforme normas e orientações dos órgãos de controle.</w:t>
      </w:r>
    </w:p>
    <w:p w14:paraId="1F5FD8B9" w14:textId="040F3EDD"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multa será recolhida em percentual de </w:t>
      </w:r>
      <w:r w:rsidR="001D3BA5" w:rsidRPr="007F0D90">
        <w:rPr>
          <w:rFonts w:ascii="Times New Roman" w:hAnsi="Times New Roman" w:cs="Times New Roman"/>
          <w:color w:val="auto"/>
          <w:sz w:val="24"/>
          <w:szCs w:val="24"/>
        </w:rPr>
        <w:t>15</w:t>
      </w:r>
      <w:r w:rsidRPr="007F0D90">
        <w:rPr>
          <w:rFonts w:ascii="Times New Roman" w:hAnsi="Times New Roman" w:cs="Times New Roman"/>
          <w:color w:val="auto"/>
          <w:sz w:val="24"/>
          <w:szCs w:val="24"/>
        </w:rPr>
        <w:t xml:space="preserve">% incidente sobre o valor do contrato licitado, recolhida no prazo máximo de </w:t>
      </w:r>
      <w:r w:rsidR="001D3BA5" w:rsidRPr="007F0D90">
        <w:rPr>
          <w:rFonts w:ascii="Times New Roman" w:hAnsi="Times New Roman" w:cs="Times New Roman"/>
          <w:color w:val="auto"/>
          <w:sz w:val="24"/>
          <w:szCs w:val="24"/>
        </w:rPr>
        <w:t xml:space="preserve">05 </w:t>
      </w:r>
      <w:r w:rsidRPr="007F0D90">
        <w:rPr>
          <w:rFonts w:ascii="Times New Roman" w:hAnsi="Times New Roman" w:cs="Times New Roman"/>
          <w:color w:val="auto"/>
          <w:sz w:val="24"/>
          <w:szCs w:val="24"/>
        </w:rPr>
        <w:t>(</w:t>
      </w:r>
      <w:r w:rsidR="001D3BA5" w:rsidRPr="007F0D90">
        <w:rPr>
          <w:rFonts w:ascii="Times New Roman" w:hAnsi="Times New Roman" w:cs="Times New Roman"/>
          <w:color w:val="auto"/>
          <w:sz w:val="24"/>
          <w:szCs w:val="24"/>
        </w:rPr>
        <w:t>cinco</w:t>
      </w:r>
      <w:r w:rsidRPr="007F0D90">
        <w:rPr>
          <w:rFonts w:ascii="Times New Roman" w:hAnsi="Times New Roman" w:cs="Times New Roman"/>
          <w:color w:val="auto"/>
          <w:sz w:val="24"/>
          <w:szCs w:val="24"/>
        </w:rPr>
        <w:t xml:space="preserve">) dias úteis, a contar da comunicação oficial. </w:t>
      </w:r>
    </w:p>
    <w:p w14:paraId="3B09ED60" w14:textId="4C75EC72"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bookmarkStart w:id="58" w:name="_Hlk113876035"/>
      <w:r w:rsidRPr="007F0D90">
        <w:rPr>
          <w:rFonts w:ascii="Times New Roman" w:hAnsi="Times New Roman" w:cs="Times New Roman"/>
          <w:color w:val="auto"/>
          <w:sz w:val="24"/>
          <w:szCs w:val="24"/>
        </w:rPr>
        <w:t xml:space="preserve">Para as infrações previstas nos itens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_Ref114668085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9.1.1</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_Ref114668108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9.1.2</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_Ref114668139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9.1.3</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a multa será de </w:t>
      </w:r>
      <w:r w:rsidR="001D3BA5" w:rsidRPr="007F0D90">
        <w:rPr>
          <w:rFonts w:ascii="Times New Roman" w:hAnsi="Times New Roman" w:cs="Times New Roman"/>
          <w:color w:val="auto"/>
          <w:sz w:val="24"/>
          <w:szCs w:val="24"/>
        </w:rPr>
        <w:t>0</w:t>
      </w:r>
      <w:r w:rsidRPr="007F0D90">
        <w:rPr>
          <w:rFonts w:ascii="Times New Roman" w:hAnsi="Times New Roman" w:cs="Times New Roman"/>
          <w:color w:val="auto"/>
          <w:sz w:val="24"/>
          <w:szCs w:val="24"/>
        </w:rPr>
        <w:t>5% do valor do contrato licitado.</w:t>
      </w:r>
    </w:p>
    <w:bookmarkEnd w:id="58"/>
    <w:p w14:paraId="06E45040" w14:textId="4EAF5CA5" w:rsidR="003039C5"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Para as infrações previstas nos itens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_Ref114668249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9.1.4</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_Ref114668245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9.1.5</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_Ref114668247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9.1.6</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_Ref114668251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9.1.7</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_Ref114668252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9.1.8</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a multa será de </w:t>
      </w:r>
      <w:r w:rsidR="001D3BA5" w:rsidRPr="007F0D90">
        <w:rPr>
          <w:rFonts w:ascii="Times New Roman" w:hAnsi="Times New Roman" w:cs="Times New Roman"/>
          <w:color w:val="auto"/>
          <w:sz w:val="24"/>
          <w:szCs w:val="24"/>
        </w:rPr>
        <w:t>15</w:t>
      </w:r>
      <w:r w:rsidRPr="007F0D90">
        <w:rPr>
          <w:rFonts w:ascii="Times New Roman" w:hAnsi="Times New Roman" w:cs="Times New Roman"/>
          <w:color w:val="auto"/>
          <w:sz w:val="24"/>
          <w:szCs w:val="24"/>
        </w:rPr>
        <w:t>% do valor do contrato licitado.</w:t>
      </w:r>
    </w:p>
    <w:p w14:paraId="7FE74897"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As sanções de advertência, impedimento de licitar e contratar e declaração de inidoneidade para licitar ou contratar poderão ser aplicadas, cumulativamente ou não, à penalidade de multa.</w:t>
      </w:r>
    </w:p>
    <w:p w14:paraId="66D8C289"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Na aplicação da sanção de multa será facultada a defesa do interessado no prazo de 15 (quinze) dias úteis, contado da data de sua intimação.</w:t>
      </w:r>
    </w:p>
    <w:p w14:paraId="24AC0160" w14:textId="7BFA75F8"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sanção de impedimento de licitar e contratar será aplicada ao responsável em decorrência das infrações administrativas relacionadas nos itens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_Ref114668085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9.1.1</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_Ref114668108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9.1.2</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_Ref114668139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9.1.3</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75BD8029" w14:textId="35AEDA26"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 xml:space="preserve">Poderá ser aplicada ao responsável a sanção de declaração de inidoneidade para licitar ou contratar, em decorrência da prática das infrações dispostas nos itens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_Ref114668249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9.1.4</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_Ref114668245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9.1.5</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_Ref114668247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9.1.6</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_Ref114668251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9.1.7</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_Ref114668252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9.1.8</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bem como pelas infrações administrativas previstas nos itens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_Ref114668085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9.1.1</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_Ref114668108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bookmarkStart w:id="59" w:name="_Hlk156227565"/>
      <w:r w:rsidR="00405837">
        <w:rPr>
          <w:rFonts w:ascii="Times New Roman" w:hAnsi="Times New Roman" w:cs="Times New Roman"/>
          <w:color w:val="auto"/>
          <w:sz w:val="24"/>
          <w:szCs w:val="24"/>
        </w:rPr>
        <w:t>9.1.2</w:t>
      </w:r>
      <w:bookmarkEnd w:id="59"/>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e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_Ref114668139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9.1.3</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xml:space="preserve"> que justifiquem a imposição de penalidade mais grave que a sanção de impedimento de licitar e contratar, cuja duração observará o prazo previsto no </w:t>
      </w:r>
      <w:hyperlink r:id="rId35" w:anchor="art156§5" w:history="1">
        <w:r w:rsidRPr="007F0D90">
          <w:rPr>
            <w:rStyle w:val="Hyperlink"/>
            <w:rFonts w:ascii="Times New Roman" w:hAnsi="Times New Roman" w:cs="Times New Roman"/>
            <w:color w:val="auto"/>
            <w:sz w:val="24"/>
            <w:szCs w:val="24"/>
          </w:rPr>
          <w:t>art. 156, §5º, da Lei n.º 14.133/2021</w:t>
        </w:r>
      </w:hyperlink>
      <w:r w:rsidRPr="007F0D90">
        <w:rPr>
          <w:rFonts w:ascii="Times New Roman" w:hAnsi="Times New Roman" w:cs="Times New Roman"/>
          <w:color w:val="auto"/>
          <w:sz w:val="24"/>
          <w:szCs w:val="24"/>
        </w:rPr>
        <w:t>.</w:t>
      </w:r>
    </w:p>
    <w:p w14:paraId="01EA9F42" w14:textId="1146FC94"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recusa injustificada do adjudicatário em assinar o contrato ou a ata de registro de preço, ou em aceitar ou retirar o instrumento equivalente no prazo estabelecido pela Administração, </w:t>
      </w:r>
      <w:r w:rsidR="00C6595E" w:rsidRPr="007F0D90">
        <w:rPr>
          <w:rFonts w:ascii="Times New Roman" w:hAnsi="Times New Roman" w:cs="Times New Roman"/>
          <w:color w:val="auto"/>
          <w:sz w:val="24"/>
          <w:szCs w:val="24"/>
        </w:rPr>
        <w:t>descrita</w:t>
      </w:r>
      <w:r w:rsidRPr="007F0D90">
        <w:rPr>
          <w:rFonts w:ascii="Times New Roman" w:hAnsi="Times New Roman" w:cs="Times New Roman"/>
          <w:color w:val="auto"/>
          <w:sz w:val="24"/>
          <w:szCs w:val="24"/>
        </w:rPr>
        <w:t xml:space="preserve"> no item </w:t>
      </w:r>
      <w:r w:rsidRPr="007F0D90">
        <w:rPr>
          <w:rFonts w:ascii="Times New Roman" w:hAnsi="Times New Roman" w:cs="Times New Roman"/>
          <w:color w:val="auto"/>
          <w:sz w:val="24"/>
          <w:szCs w:val="24"/>
        </w:rPr>
        <w:fldChar w:fldCharType="begin"/>
      </w:r>
      <w:r w:rsidRPr="007F0D90">
        <w:rPr>
          <w:rFonts w:ascii="Times New Roman" w:hAnsi="Times New Roman" w:cs="Times New Roman"/>
          <w:color w:val="auto"/>
          <w:sz w:val="24"/>
          <w:szCs w:val="24"/>
        </w:rPr>
        <w:instrText xml:space="preserve"> REF _Ref114668139 \r \h  \* MERGEFORMAT </w:instrText>
      </w:r>
      <w:r w:rsidRPr="007F0D90">
        <w:rPr>
          <w:rFonts w:ascii="Times New Roman" w:hAnsi="Times New Roman" w:cs="Times New Roman"/>
          <w:color w:val="auto"/>
          <w:sz w:val="24"/>
          <w:szCs w:val="24"/>
        </w:rPr>
      </w:r>
      <w:r w:rsidRPr="007F0D90">
        <w:rPr>
          <w:rFonts w:ascii="Times New Roman" w:hAnsi="Times New Roman" w:cs="Times New Roman"/>
          <w:color w:val="auto"/>
          <w:sz w:val="24"/>
          <w:szCs w:val="24"/>
        </w:rPr>
        <w:fldChar w:fldCharType="separate"/>
      </w:r>
      <w:r w:rsidR="00405837">
        <w:rPr>
          <w:rFonts w:ascii="Times New Roman" w:hAnsi="Times New Roman" w:cs="Times New Roman"/>
          <w:color w:val="auto"/>
          <w:sz w:val="24"/>
          <w:szCs w:val="24"/>
        </w:rPr>
        <w:t>9.1.3</w:t>
      </w:r>
      <w:r w:rsidRPr="007F0D90">
        <w:rPr>
          <w:rFonts w:ascii="Times New Roman" w:hAnsi="Times New Roman" w:cs="Times New Roman"/>
          <w:color w:val="auto"/>
          <w:sz w:val="24"/>
          <w:szCs w:val="24"/>
        </w:rPr>
        <w:fldChar w:fldCharType="end"/>
      </w:r>
      <w:r w:rsidRPr="007F0D90">
        <w:rPr>
          <w:rFonts w:ascii="Times New Roman" w:hAnsi="Times New Roman" w:cs="Times New Roman"/>
          <w:color w:val="auto"/>
          <w:sz w:val="24"/>
          <w:szCs w:val="24"/>
        </w:rPr>
        <w:t>, caracterizará o descumprimento total da obrigação assumida e o sujeitará às penalidades e à imediata perda da garantia de proposta em favor do órgão ou entidade promotora da licitação</w:t>
      </w:r>
      <w:r w:rsidR="00CC7D6F" w:rsidRPr="007F0D90">
        <w:rPr>
          <w:rFonts w:ascii="Times New Roman" w:hAnsi="Times New Roman" w:cs="Times New Roman"/>
          <w:color w:val="auto"/>
          <w:sz w:val="24"/>
          <w:szCs w:val="24"/>
        </w:rPr>
        <w:t>.</w:t>
      </w:r>
      <w:r w:rsidRPr="007F0D90">
        <w:rPr>
          <w:rFonts w:ascii="Times New Roman" w:hAnsi="Times New Roman" w:cs="Times New Roman"/>
          <w:color w:val="auto"/>
          <w:sz w:val="24"/>
          <w:szCs w:val="24"/>
        </w:rPr>
        <w:t xml:space="preserve"> </w:t>
      </w:r>
    </w:p>
    <w:p w14:paraId="22E4C0D2" w14:textId="20E64866" w:rsidR="00C07ED0" w:rsidRPr="007F0D90" w:rsidRDefault="003039C5"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4293EE8"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D5F0E2A"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22AF50D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recurso e o pedido de reconsideração terão efeito suspensivo do ato ou da decisão recorrida até que sobrevenha decisão final da autoridade competente.</w:t>
      </w:r>
    </w:p>
    <w:p w14:paraId="3ABC9A40"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aplicação das sanções previstas neste edital não exclui, em hipótese alguma, a obrigação de reparação integral dos danos causados.</w:t>
      </w:r>
    </w:p>
    <w:p w14:paraId="70765CCB" w14:textId="0C4A9913"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bookmarkStart w:id="60" w:name="_Toc135469235"/>
      <w:r w:rsidRPr="007F0D90">
        <w:rPr>
          <w:rFonts w:ascii="Times New Roman" w:hAnsi="Times New Roman" w:cs="Times New Roman"/>
          <w:color w:val="auto"/>
          <w:sz w:val="24"/>
          <w:szCs w:val="24"/>
        </w:rPr>
        <w:t>DA IMPUGNAÇÃO AO EDITAL E DO PEDIDO DE ESCLARECIMENTO</w:t>
      </w:r>
      <w:bookmarkEnd w:id="60"/>
    </w:p>
    <w:p w14:paraId="07D2C5E5"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Qualquer pessoa é parte legítima para impugnar este Edital por irregularidade na aplicação da </w:t>
      </w:r>
      <w:hyperlink r:id="rId36" w:history="1">
        <w:r w:rsidRPr="007F0D90">
          <w:rPr>
            <w:rStyle w:val="Hyperlink"/>
            <w:rFonts w:ascii="Times New Roman" w:hAnsi="Times New Roman" w:cs="Times New Roman"/>
            <w:color w:val="auto"/>
            <w:sz w:val="24"/>
            <w:szCs w:val="24"/>
          </w:rPr>
          <w:t>Lei nº 14.133, de 2021</w:t>
        </w:r>
      </w:hyperlink>
      <w:r w:rsidRPr="007F0D90">
        <w:rPr>
          <w:rFonts w:ascii="Times New Roman" w:hAnsi="Times New Roman" w:cs="Times New Roman"/>
          <w:color w:val="auto"/>
          <w:sz w:val="24"/>
          <w:szCs w:val="24"/>
        </w:rPr>
        <w:t>, devendo protocolar o pedido até 3 (três) dias úteis antes da data da abertura do certame.</w:t>
      </w:r>
    </w:p>
    <w:p w14:paraId="1A45959D" w14:textId="77777777" w:rsidR="00A93179"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resposta à impugnação ou ao pedido de esclarecimento será divulgado em sítio eletrônico oficial no prazo de até 3 (três) dias úteis, limitado ao último dia útil anterior à data da abertura do certame.</w:t>
      </w:r>
    </w:p>
    <w:p w14:paraId="1A73259C" w14:textId="43760103" w:rsidR="00C07ED0"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 impugnação e o pedido de esclarecimento poderão ser realizados por forma eletrônica, pelos seguintes meios: </w:t>
      </w:r>
      <w:r w:rsidR="007F0D90" w:rsidRPr="007F0D90">
        <w:rPr>
          <w:rFonts w:ascii="Times New Roman" w:hAnsi="Times New Roman" w:cs="Times New Roman"/>
          <w:color w:val="auto"/>
          <w:sz w:val="24"/>
          <w:szCs w:val="24"/>
        </w:rPr>
        <w:t>copli@administracao.niteroi.rj.gov.br</w:t>
      </w:r>
      <w:r w:rsidR="00A93179" w:rsidRPr="007F0D90">
        <w:rPr>
          <w:rFonts w:ascii="Times New Roman" w:hAnsi="Times New Roman" w:cs="Times New Roman"/>
          <w:color w:val="auto"/>
          <w:sz w:val="24"/>
          <w:szCs w:val="24"/>
        </w:rPr>
        <w:t xml:space="preserve">, </w:t>
      </w:r>
      <w:r w:rsidR="00974F92" w:rsidRPr="007F0D90">
        <w:rPr>
          <w:rFonts w:ascii="Times New Roman" w:hAnsi="Times New Roman" w:cs="Times New Roman"/>
          <w:color w:val="auto"/>
          <w:sz w:val="24"/>
          <w:szCs w:val="24"/>
        </w:rPr>
        <w:t>media</w:t>
      </w:r>
      <w:r w:rsidR="00265C01" w:rsidRPr="007F0D90">
        <w:rPr>
          <w:rFonts w:ascii="Times New Roman" w:hAnsi="Times New Roman" w:cs="Times New Roman"/>
          <w:color w:val="auto"/>
          <w:sz w:val="24"/>
          <w:szCs w:val="24"/>
        </w:rPr>
        <w:t>nte confirmação de recebimento</w:t>
      </w:r>
    </w:p>
    <w:p w14:paraId="58FF9E4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As impugnações e pedidos de esclarecimentos não suspendem os prazos previstos no certame.</w:t>
      </w:r>
    </w:p>
    <w:p w14:paraId="082AB826" w14:textId="1A5D4D1A" w:rsidR="00C07ED0" w:rsidRPr="007F0D90" w:rsidRDefault="003039C5" w:rsidP="0071152C">
      <w:pPr>
        <w:pStyle w:val="Nivel3"/>
        <w:spacing w:before="0" w:after="0" w:line="240" w:lineRule="auto"/>
        <w:ind w:left="1985"/>
        <w:rPr>
          <w:rFonts w:ascii="Times New Roman" w:hAnsi="Times New Roman" w:cs="Times New Roman"/>
          <w:color w:val="auto"/>
          <w:sz w:val="24"/>
          <w:szCs w:val="24"/>
        </w:rPr>
      </w:pPr>
      <w:r w:rsidRPr="007F0D90">
        <w:rPr>
          <w:rFonts w:ascii="Times New Roman" w:hAnsi="Times New Roman" w:cs="Times New Roman"/>
          <w:color w:val="auto"/>
          <w:sz w:val="24"/>
          <w:szCs w:val="24"/>
        </w:rPr>
        <w:t>A concessão de efeito suspensivo à impugnação é medida excepcional e deverá ser motivada pelo agente de contratação, nos autos do processo de licitação.</w:t>
      </w:r>
    </w:p>
    <w:p w14:paraId="514B0741"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Acolhida a impugnação, será definida e publicada nova data para a realização do certame.</w:t>
      </w:r>
    </w:p>
    <w:p w14:paraId="5D819915" w14:textId="19896D64" w:rsidR="00EA7BC6" w:rsidRPr="007F0D90" w:rsidRDefault="00EA7BC6" w:rsidP="003D449D">
      <w:pPr>
        <w:pStyle w:val="Nivel01"/>
        <w:numPr>
          <w:ilvl w:val="0"/>
          <w:numId w:val="1"/>
        </w:numPr>
        <w:tabs>
          <w:tab w:val="clear" w:pos="567"/>
        </w:tabs>
        <w:spacing w:line="240" w:lineRule="auto"/>
        <w:rPr>
          <w:rFonts w:ascii="Times New Roman" w:hAnsi="Times New Roman" w:cs="Times New Roman"/>
          <w:color w:val="auto"/>
          <w:sz w:val="24"/>
          <w:szCs w:val="24"/>
        </w:rPr>
      </w:pPr>
      <w:bookmarkStart w:id="61" w:name="_Hlk156400190"/>
      <w:bookmarkStart w:id="62" w:name="_Toc135469236"/>
      <w:r w:rsidRPr="007F0D90">
        <w:rPr>
          <w:rFonts w:ascii="Times New Roman" w:hAnsi="Times New Roman" w:cs="Times New Roman"/>
          <w:color w:val="auto"/>
          <w:sz w:val="24"/>
          <w:szCs w:val="24"/>
        </w:rPr>
        <w:lastRenderedPageBreak/>
        <w:t>FORMALIZAÇÃO DO CONTRATO</w:t>
      </w:r>
    </w:p>
    <w:bookmarkEnd w:id="61"/>
    <w:p w14:paraId="4FDA936B" w14:textId="77777777" w:rsidR="00EA7BC6" w:rsidRPr="007F0D90" w:rsidRDefault="00EA7BC6"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Após a homologação, a Administração convocará o licitante vencedor para assinar o termo de contrato ou para aceitar ou retirar o instrumento equivalente, no prazo de 5 (cinco) dias úteis, sob pena de decair o direito à contratação, sem prejuízo das sanções previstas nesta Lei.</w:t>
      </w:r>
    </w:p>
    <w:p w14:paraId="0F565314" w14:textId="77777777" w:rsidR="00EA7BC6" w:rsidRPr="007F0D90" w:rsidRDefault="00EA7BC6"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 prazo de convocação poderá ser prorrogado, 1 (uma) vez, por igual período, mediante solicitação da parte interessada durante seu transcurso, devidamente justificada, e desde que o motivo apresentado seja aceito pela Administração.</w:t>
      </w:r>
    </w:p>
    <w:p w14:paraId="7DBDEC9F" w14:textId="77777777" w:rsidR="00EA7BC6" w:rsidRPr="007F0D90" w:rsidRDefault="00EA7BC6"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Na hipótese de o vencedor da licitação não assinar o contrato, ou não aceitar ou não retirar o instrumento equivalente no prazo e nas condições estabelecidas, outro licitante poderá ser convocado, respeitada a ordem de classificação, para assumir o compromisso nas condições propostas pelo licitante vencedor, sem prejuízo da aplicação das sanções previstas em Lei.</w:t>
      </w:r>
    </w:p>
    <w:p w14:paraId="7A2B7F1A" w14:textId="77777777" w:rsidR="00EA7BC6" w:rsidRPr="007F0D90" w:rsidRDefault="00EA7BC6"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Caso nenhum dos licitantes aceite a contratação nos termos item anterior, a Administração, observados o valor estimado e sua eventual atualização, poderá convocar os licitantes remanescentes para negociação, na ordem de classificação, com vistas à obtenção de melhor preço, mesmo que acima do preço ou inferior ao desconto do adjudicatário; ou adjudicar e celebrar o contrato nas condições ofertadas pelos licitantes remanescentes, atendida a ordem classificatória, quando frustrada a negociação de melhor condição.</w:t>
      </w:r>
    </w:p>
    <w:p w14:paraId="71B805A6" w14:textId="77777777" w:rsidR="00EA7BC6" w:rsidRPr="007F0D90" w:rsidRDefault="00EA7BC6"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apresentada, quando existente, em favor do órgão ou entidade licitante.</w:t>
      </w:r>
    </w:p>
    <w:p w14:paraId="774DA508" w14:textId="191EF4F2" w:rsidR="00DC7A4E" w:rsidRPr="007F0D90" w:rsidRDefault="00DC7A4E" w:rsidP="0071152C">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regra do item anterior não se aplicará aos licitantes remanescentes convocados na forma do inciso 11.4.</w:t>
      </w:r>
    </w:p>
    <w:p w14:paraId="46622F91" w14:textId="1F69281B" w:rsidR="003039C5" w:rsidRPr="007F0D90" w:rsidRDefault="003039C5" w:rsidP="003D449D">
      <w:pPr>
        <w:pStyle w:val="Nivel01"/>
        <w:numPr>
          <w:ilvl w:val="0"/>
          <w:numId w:val="1"/>
        </w:numPr>
        <w:spacing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DAS DISPOSIÇÕES GERAIS</w:t>
      </w:r>
      <w:bookmarkEnd w:id="62"/>
    </w:p>
    <w:p w14:paraId="3FC7972E"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bookmarkStart w:id="63" w:name="_Hlk82473550"/>
      <w:r w:rsidRPr="007F0D90">
        <w:rPr>
          <w:rFonts w:ascii="Times New Roman" w:hAnsi="Times New Roman" w:cs="Times New Roman"/>
          <w:color w:val="auto"/>
          <w:sz w:val="24"/>
          <w:szCs w:val="24"/>
        </w:rPr>
        <w:t>Será divulgada ata da sessão pública no sistema eletrônico.</w:t>
      </w:r>
    </w:p>
    <w:p w14:paraId="66FFA0D1"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77C95B59"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Todas as referências de tempo no Edital, no aviso e durante a sessão pública observarão o horário de Brasília - DF.</w:t>
      </w:r>
    </w:p>
    <w:p w14:paraId="02C254FB"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A homologação do resultado desta licitação não implicará direito à contratação.</w:t>
      </w:r>
    </w:p>
    <w:p w14:paraId="7442C72B"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DFC059"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62E2ED5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Na contagem dos prazos estabelecidos neste Edital e seus Anexos, excluir-se-á o dia do início e incluir-se-á o do vencimento. Só se iniciam e vencem os prazos em dias de expediente na Administração.</w:t>
      </w:r>
    </w:p>
    <w:p w14:paraId="36B75E92"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O desatendimento de exigências formais não essenciais não importará o afastamento do licitante, desde que seja possível o aproveitamento do ato, observados os princípios da isonomia e do interesse público.</w:t>
      </w:r>
    </w:p>
    <w:p w14:paraId="33B3E394" w14:textId="77777777"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Em caso de divergência entre disposições deste Edital e de seus anexos ou demais peças que compõem o processo, prevalecerá as deste Edital.</w:t>
      </w:r>
    </w:p>
    <w:p w14:paraId="172E64C2" w14:textId="551F0C19" w:rsidR="003039C5" w:rsidRPr="007F0D90" w:rsidRDefault="003039C5" w:rsidP="003D449D">
      <w:pPr>
        <w:pStyle w:val="Nivel2"/>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O Edital e seus anexos estão disponíveis, na íntegra, no Portal Nacional de Contratações Públicas (PNCP) e endereço eletrônico </w:t>
      </w:r>
      <w:hyperlink r:id="rId37" w:history="1">
        <w:r w:rsidR="00A74B9A" w:rsidRPr="007F0D90">
          <w:t>www.comprasnet.gov.br</w:t>
        </w:r>
      </w:hyperlink>
      <w:r w:rsidR="00A74B9A" w:rsidRPr="007F0D90">
        <w:rPr>
          <w:rFonts w:ascii="Times New Roman" w:hAnsi="Times New Roman" w:cs="Times New Roman"/>
          <w:color w:val="auto"/>
          <w:sz w:val="24"/>
          <w:szCs w:val="24"/>
        </w:rPr>
        <w:t>.</w:t>
      </w:r>
    </w:p>
    <w:p w14:paraId="69DC1E98" w14:textId="77777777" w:rsidR="003039C5" w:rsidRPr="007F0D90" w:rsidRDefault="003039C5" w:rsidP="003D449D">
      <w:pPr>
        <w:pStyle w:val="Nivel2"/>
        <w:spacing w:before="0" w:after="0" w:line="240" w:lineRule="auto"/>
        <w:rPr>
          <w:rFonts w:ascii="Times New Roman" w:eastAsia="Times New Roman" w:hAnsi="Times New Roman" w:cs="Times New Roman"/>
          <w:color w:val="auto"/>
          <w:sz w:val="24"/>
          <w:szCs w:val="24"/>
        </w:rPr>
      </w:pPr>
      <w:r w:rsidRPr="007F0D90">
        <w:rPr>
          <w:rFonts w:ascii="Times New Roman" w:hAnsi="Times New Roman" w:cs="Times New Roman"/>
          <w:color w:val="auto"/>
          <w:sz w:val="24"/>
          <w:szCs w:val="24"/>
        </w:rPr>
        <w:t>Integram este Edital, para todos os fins e efeitos, os seguintes anexos:</w:t>
      </w:r>
    </w:p>
    <w:p w14:paraId="77928B60" w14:textId="77777777" w:rsidR="004C279A" w:rsidRPr="007F0D90" w:rsidRDefault="004C279A" w:rsidP="003D449D">
      <w:pPr>
        <w:pStyle w:val="Nivel2"/>
        <w:numPr>
          <w:ilvl w:val="0"/>
          <w:numId w:val="0"/>
        </w:numPr>
        <w:spacing w:before="0" w:after="0" w:line="240" w:lineRule="auto"/>
        <w:ind w:left="1567"/>
        <w:rPr>
          <w:rFonts w:ascii="Times New Roman" w:eastAsia="Times New Roman" w:hAnsi="Times New Roman" w:cs="Times New Roman"/>
          <w:color w:val="auto"/>
          <w:sz w:val="24"/>
          <w:szCs w:val="24"/>
        </w:rPr>
      </w:pPr>
    </w:p>
    <w:p w14:paraId="3E101A47" w14:textId="77777777" w:rsidR="00BB1DAF" w:rsidRPr="007F0D90" w:rsidRDefault="00BB1DAF" w:rsidP="003D449D">
      <w:pPr>
        <w:pStyle w:val="Nivel3"/>
        <w:numPr>
          <w:ilvl w:val="0"/>
          <w:numId w:val="0"/>
        </w:numPr>
        <w:spacing w:before="0" w:after="0" w:line="240" w:lineRule="auto"/>
        <w:ind w:left="1134"/>
        <w:rPr>
          <w:rFonts w:ascii="Times New Roman" w:hAnsi="Times New Roman" w:cs="Times New Roman"/>
          <w:color w:val="auto"/>
          <w:sz w:val="24"/>
          <w:szCs w:val="24"/>
        </w:rPr>
      </w:pPr>
    </w:p>
    <w:p w14:paraId="0C197CE8" w14:textId="7CF0D45E" w:rsidR="009076E1" w:rsidRPr="007F0D90" w:rsidRDefault="009076E1"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ANEXO I - Termo de Referência</w:t>
      </w:r>
    </w:p>
    <w:p w14:paraId="48D9766B" w14:textId="77777777" w:rsidR="009076E1" w:rsidRPr="007F0D90" w:rsidRDefault="009076E1"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ANEXO II – Minuta de Termo de Contrato</w:t>
      </w:r>
    </w:p>
    <w:p w14:paraId="59A0D22B" w14:textId="77777777" w:rsidR="009076E1" w:rsidRPr="007F0D90" w:rsidRDefault="009076E1"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ANEXO III – Estudo Técnico Preliminar</w:t>
      </w:r>
    </w:p>
    <w:p w14:paraId="09AB99A9" w14:textId="77777777" w:rsidR="009076E1" w:rsidRPr="007F0D90" w:rsidRDefault="009076E1"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ANEXO IV – Documentação exigida para Habilitação</w:t>
      </w:r>
    </w:p>
    <w:p w14:paraId="17329A4D" w14:textId="77777777" w:rsidR="009076E1" w:rsidRPr="007F0D90" w:rsidRDefault="009076E1"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ANEXO V – Orçamento estimado</w:t>
      </w:r>
    </w:p>
    <w:p w14:paraId="0B562E67" w14:textId="77777777" w:rsidR="009076E1" w:rsidRPr="007F0D90" w:rsidRDefault="009076E1"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ANEXO VI – Modelo de apresentação da proposta</w:t>
      </w:r>
    </w:p>
    <w:p w14:paraId="7C43DCB3" w14:textId="77986912" w:rsidR="005036C9" w:rsidRPr="007F0D90" w:rsidRDefault="005036C9"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ANEXO VII – Declaração de microempresa ou empresa de pequeno porte </w:t>
      </w:r>
    </w:p>
    <w:p w14:paraId="08C2F6FA" w14:textId="5C8FC84E" w:rsidR="005036C9" w:rsidRPr="007F0D90" w:rsidRDefault="005036C9"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ANEXO VIII </w:t>
      </w:r>
      <w:r w:rsidR="00E56C1B" w:rsidRPr="007F0D90">
        <w:rPr>
          <w:rFonts w:ascii="Times New Roman" w:hAnsi="Times New Roman" w:cs="Times New Roman"/>
          <w:color w:val="auto"/>
          <w:sz w:val="24"/>
          <w:szCs w:val="24"/>
        </w:rPr>
        <w:t>–</w:t>
      </w:r>
      <w:r w:rsidRPr="007F0D90">
        <w:rPr>
          <w:rFonts w:ascii="Times New Roman" w:hAnsi="Times New Roman" w:cs="Times New Roman"/>
          <w:color w:val="auto"/>
          <w:sz w:val="24"/>
          <w:szCs w:val="24"/>
        </w:rPr>
        <w:t xml:space="preserve"> </w:t>
      </w:r>
      <w:r w:rsidR="00E56C1B" w:rsidRPr="007F0D90">
        <w:rPr>
          <w:rFonts w:ascii="Times New Roman" w:hAnsi="Times New Roman" w:cs="Times New Roman"/>
          <w:color w:val="auto"/>
          <w:sz w:val="24"/>
          <w:szCs w:val="24"/>
        </w:rPr>
        <w:t xml:space="preserve">Modelo </w:t>
      </w:r>
      <w:r w:rsidR="00401DEF" w:rsidRPr="007F0D90">
        <w:rPr>
          <w:rFonts w:ascii="Times New Roman" w:hAnsi="Times New Roman" w:cs="Times New Roman"/>
          <w:color w:val="auto"/>
          <w:sz w:val="24"/>
          <w:szCs w:val="24"/>
        </w:rPr>
        <w:t xml:space="preserve">- </w:t>
      </w:r>
      <w:r w:rsidR="00E56C1B" w:rsidRPr="007F0D90">
        <w:rPr>
          <w:rFonts w:ascii="Times New Roman" w:hAnsi="Times New Roman" w:cs="Times New Roman"/>
          <w:color w:val="auto"/>
          <w:sz w:val="24"/>
          <w:szCs w:val="24"/>
        </w:rPr>
        <w:t>Declaração de cumprimento do inciso</w:t>
      </w:r>
      <w:r w:rsidR="00401DEF" w:rsidRPr="007F0D90">
        <w:rPr>
          <w:rFonts w:ascii="Times New Roman" w:hAnsi="Times New Roman" w:cs="Times New Roman"/>
          <w:color w:val="auto"/>
          <w:sz w:val="24"/>
          <w:szCs w:val="24"/>
        </w:rPr>
        <w:t xml:space="preserve"> XXXIII </w:t>
      </w:r>
      <w:r w:rsidR="00E56C1B" w:rsidRPr="007F0D90">
        <w:rPr>
          <w:rFonts w:ascii="Times New Roman" w:hAnsi="Times New Roman" w:cs="Times New Roman"/>
          <w:color w:val="auto"/>
          <w:sz w:val="24"/>
          <w:szCs w:val="24"/>
        </w:rPr>
        <w:t>do artigo 7º da Constituição Federal</w:t>
      </w:r>
    </w:p>
    <w:p w14:paraId="741CC2E0" w14:textId="771BE084" w:rsidR="00A120CA" w:rsidRPr="007F0D90" w:rsidRDefault="00A120CA" w:rsidP="003D449D">
      <w:pPr>
        <w:pStyle w:val="Nivel3"/>
        <w:numPr>
          <w:ilvl w:val="0"/>
          <w:numId w:val="0"/>
        </w:numPr>
        <w:spacing w:before="0" w:after="0" w:line="240" w:lineRule="auto"/>
        <w:ind w:left="1134"/>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ANEXO IX - </w:t>
      </w:r>
      <w:r w:rsidR="00401DEF" w:rsidRPr="007F0D90">
        <w:rPr>
          <w:rFonts w:ascii="Times New Roman" w:hAnsi="Times New Roman" w:cs="Times New Roman"/>
          <w:color w:val="auto"/>
          <w:sz w:val="24"/>
          <w:szCs w:val="24"/>
        </w:rPr>
        <w:t>Modelo - Declaração de optante pelo simples</w:t>
      </w:r>
    </w:p>
    <w:p w14:paraId="70D30563" w14:textId="77777777" w:rsidR="00BB1DAF" w:rsidRPr="007F0D90" w:rsidRDefault="00BB1DAF" w:rsidP="003D449D">
      <w:pPr>
        <w:spacing w:beforeLines="120" w:before="288" w:afterLines="120" w:after="288" w:line="240" w:lineRule="auto"/>
        <w:ind w:firstLine="567"/>
        <w:jc w:val="center"/>
        <w:rPr>
          <w:rFonts w:eastAsia="MS Mincho"/>
          <w:color w:val="auto"/>
          <w:szCs w:val="24"/>
        </w:rPr>
      </w:pPr>
    </w:p>
    <w:p w14:paraId="32FCEE8C" w14:textId="1390168B" w:rsidR="003039C5" w:rsidRPr="007F0D90" w:rsidRDefault="00A74B9A" w:rsidP="00D7024B">
      <w:pPr>
        <w:spacing w:beforeLines="120" w:before="288" w:afterLines="120" w:after="288" w:line="240" w:lineRule="auto"/>
        <w:ind w:firstLine="567"/>
        <w:jc w:val="center"/>
        <w:rPr>
          <w:rFonts w:eastAsia="MS Mincho"/>
          <w:color w:val="auto"/>
          <w:szCs w:val="24"/>
        </w:rPr>
      </w:pPr>
      <w:r w:rsidRPr="007F0D90">
        <w:rPr>
          <w:rFonts w:eastAsia="MS Mincho"/>
          <w:color w:val="auto"/>
          <w:szCs w:val="24"/>
        </w:rPr>
        <w:t>Niterói</w:t>
      </w:r>
      <w:r w:rsidR="00A17C5E" w:rsidRPr="007F0D90">
        <w:rPr>
          <w:rFonts w:eastAsia="MS Mincho"/>
          <w:color w:val="auto"/>
          <w:szCs w:val="24"/>
        </w:rPr>
        <w:t xml:space="preserve">, </w:t>
      </w:r>
      <w:r w:rsidR="003D449D" w:rsidRPr="007F0D90">
        <w:rPr>
          <w:rFonts w:eastAsia="MS Mincho"/>
          <w:color w:val="auto"/>
          <w:szCs w:val="24"/>
        </w:rPr>
        <w:t>2</w:t>
      </w:r>
      <w:r w:rsidR="00C91F33" w:rsidRPr="007F0D90">
        <w:rPr>
          <w:rFonts w:eastAsia="MS Mincho"/>
          <w:color w:val="auto"/>
          <w:szCs w:val="24"/>
        </w:rPr>
        <w:t>5</w:t>
      </w:r>
      <w:r w:rsidR="00A17C5E" w:rsidRPr="007F0D90">
        <w:rPr>
          <w:rFonts w:eastAsia="MS Mincho"/>
          <w:color w:val="auto"/>
          <w:szCs w:val="24"/>
        </w:rPr>
        <w:t xml:space="preserve"> de </w:t>
      </w:r>
      <w:r w:rsidR="003D449D" w:rsidRPr="007F0D90">
        <w:rPr>
          <w:rFonts w:eastAsia="MS Mincho"/>
          <w:color w:val="auto"/>
          <w:szCs w:val="24"/>
        </w:rPr>
        <w:t>junho</w:t>
      </w:r>
      <w:r w:rsidR="00A17C5E" w:rsidRPr="007F0D90">
        <w:rPr>
          <w:rFonts w:eastAsia="MS Mincho"/>
          <w:color w:val="auto"/>
          <w:szCs w:val="24"/>
        </w:rPr>
        <w:t xml:space="preserve"> de </w:t>
      </w:r>
      <w:r w:rsidR="003039C5" w:rsidRPr="007F0D90">
        <w:rPr>
          <w:rFonts w:eastAsia="MS Mincho"/>
          <w:color w:val="auto"/>
          <w:szCs w:val="24"/>
        </w:rPr>
        <w:t>20</w:t>
      </w:r>
      <w:r w:rsidRPr="007F0D90">
        <w:rPr>
          <w:rFonts w:eastAsia="MS Mincho"/>
          <w:color w:val="auto"/>
          <w:szCs w:val="24"/>
        </w:rPr>
        <w:t>24</w:t>
      </w:r>
    </w:p>
    <w:bookmarkEnd w:id="63"/>
    <w:p w14:paraId="5C6A16E8" w14:textId="77777777" w:rsidR="00A17C5E" w:rsidRPr="007F0D90" w:rsidRDefault="009A62B5" w:rsidP="00D7024B">
      <w:pPr>
        <w:spacing w:beforeLines="120" w:before="288" w:afterLines="120" w:after="288" w:line="240" w:lineRule="auto"/>
        <w:ind w:left="11" w:right="221" w:firstLine="567"/>
        <w:jc w:val="center"/>
        <w:rPr>
          <w:rFonts w:eastAsia="MS Mincho"/>
          <w:b/>
          <w:color w:val="auto"/>
          <w:szCs w:val="24"/>
        </w:rPr>
      </w:pPr>
      <w:r w:rsidRPr="007F0D90">
        <w:rPr>
          <w:rFonts w:eastAsia="MS Mincho"/>
          <w:b/>
          <w:color w:val="auto"/>
          <w:szCs w:val="24"/>
        </w:rPr>
        <w:t>ELTON TEXEIRA ROSA DA SILVA</w:t>
      </w:r>
    </w:p>
    <w:p w14:paraId="1A995495" w14:textId="77777777" w:rsidR="00056119" w:rsidRPr="007F0D90" w:rsidRDefault="00A17C5E" w:rsidP="00D7024B">
      <w:pPr>
        <w:spacing w:beforeLines="120" w:before="288" w:afterLines="120" w:after="288" w:line="240" w:lineRule="auto"/>
        <w:ind w:left="11" w:right="221" w:firstLine="567"/>
        <w:jc w:val="center"/>
        <w:rPr>
          <w:rFonts w:eastAsia="MS Mincho"/>
          <w:bCs/>
          <w:color w:val="auto"/>
          <w:szCs w:val="24"/>
        </w:rPr>
        <w:sectPr w:rsidR="00056119" w:rsidRPr="007F0D90" w:rsidSect="003D449D">
          <w:headerReference w:type="even" r:id="rId38"/>
          <w:headerReference w:type="default" r:id="rId39"/>
          <w:footerReference w:type="even" r:id="rId40"/>
          <w:footerReference w:type="default" r:id="rId41"/>
          <w:headerReference w:type="first" r:id="rId42"/>
          <w:footerReference w:type="first" r:id="rId43"/>
          <w:pgSz w:w="11906" w:h="16838"/>
          <w:pgMar w:top="2127" w:right="739" w:bottom="1283" w:left="965" w:header="720" w:footer="718" w:gutter="0"/>
          <w:cols w:space="720"/>
        </w:sectPr>
      </w:pPr>
      <w:r w:rsidRPr="007F0D90">
        <w:rPr>
          <w:rFonts w:eastAsia="MS Mincho"/>
          <w:bCs/>
          <w:color w:val="auto"/>
          <w:szCs w:val="24"/>
        </w:rPr>
        <w:t>SECRETÁRIO DE ASSISTÊNCIA SOCIAL E ECONOMIA SOLIDÁRIA</w:t>
      </w:r>
    </w:p>
    <w:p w14:paraId="746FB86A" w14:textId="77777777" w:rsidR="003D449D" w:rsidRPr="007F0D90" w:rsidRDefault="003D449D" w:rsidP="003D449D">
      <w:pPr>
        <w:spacing w:after="0" w:line="240" w:lineRule="auto"/>
        <w:ind w:left="0" w:firstLine="0"/>
        <w:jc w:val="center"/>
        <w:rPr>
          <w:rFonts w:eastAsia="MS Mincho"/>
          <w:b/>
          <w:bCs/>
          <w:color w:val="auto"/>
          <w:szCs w:val="24"/>
        </w:rPr>
      </w:pPr>
      <w:r w:rsidRPr="007F0D90">
        <w:rPr>
          <w:rFonts w:eastAsia="MS Mincho"/>
          <w:b/>
          <w:bCs/>
          <w:color w:val="auto"/>
          <w:szCs w:val="24"/>
        </w:rPr>
        <w:lastRenderedPageBreak/>
        <w:t>ANEXO I</w:t>
      </w:r>
    </w:p>
    <w:p w14:paraId="7D02A68D" w14:textId="77777777" w:rsidR="003D449D" w:rsidRPr="007F0D90" w:rsidRDefault="003D449D" w:rsidP="003D449D">
      <w:pPr>
        <w:spacing w:after="0" w:line="240" w:lineRule="auto"/>
        <w:jc w:val="center"/>
        <w:rPr>
          <w:rFonts w:eastAsia="MS Mincho"/>
          <w:b/>
          <w:bCs/>
          <w:i/>
          <w:iCs/>
          <w:color w:val="auto"/>
          <w:szCs w:val="24"/>
        </w:rPr>
      </w:pPr>
    </w:p>
    <w:p w14:paraId="5C76E00C" w14:textId="77777777" w:rsidR="0071152C" w:rsidRPr="007F0D90" w:rsidRDefault="0071152C" w:rsidP="0071152C">
      <w:pPr>
        <w:jc w:val="center"/>
        <w:rPr>
          <w:rFonts w:ascii="Garamond" w:eastAsia="MS Mincho" w:hAnsi="Garamond" w:cs="Arial"/>
          <w:b/>
          <w:bCs/>
          <w:sz w:val="36"/>
          <w:szCs w:val="36"/>
          <w:u w:val="single"/>
        </w:rPr>
      </w:pPr>
      <w:r w:rsidRPr="007F0D90">
        <w:rPr>
          <w:rFonts w:ascii="Garamond" w:eastAsia="MS Mincho" w:hAnsi="Garamond" w:cs="Arial"/>
          <w:b/>
          <w:bCs/>
          <w:sz w:val="36"/>
          <w:szCs w:val="36"/>
          <w:u w:val="single"/>
        </w:rPr>
        <w:t xml:space="preserve">TERMO DE REFERÊNCIA </w:t>
      </w:r>
    </w:p>
    <w:p w14:paraId="577E1329" w14:textId="77777777" w:rsidR="0071152C" w:rsidRPr="007F0D90" w:rsidRDefault="0071152C" w:rsidP="0071152C">
      <w:pPr>
        <w:jc w:val="center"/>
        <w:rPr>
          <w:rFonts w:ascii="Garamond" w:eastAsia="MS Mincho" w:hAnsi="Garamond" w:cs="Arial"/>
          <w:b/>
          <w:szCs w:val="24"/>
        </w:rPr>
      </w:pPr>
      <w:bookmarkStart w:id="64" w:name="_Hlk82471863"/>
    </w:p>
    <w:p w14:paraId="1AB1F94B" w14:textId="77777777" w:rsidR="0071152C" w:rsidRPr="007F0D90" w:rsidRDefault="0071152C" w:rsidP="0071152C">
      <w:pPr>
        <w:jc w:val="center"/>
        <w:rPr>
          <w:rFonts w:ascii="Garamond" w:eastAsia="MS Mincho" w:hAnsi="Garamond" w:cs="Arial"/>
          <w:b/>
          <w:sz w:val="36"/>
          <w:szCs w:val="36"/>
        </w:rPr>
      </w:pPr>
      <w:r w:rsidRPr="007F0D90">
        <w:rPr>
          <w:rFonts w:ascii="Garamond" w:eastAsia="MS Mincho" w:hAnsi="Garamond" w:cs="Arial"/>
          <w:b/>
          <w:sz w:val="36"/>
          <w:szCs w:val="36"/>
        </w:rPr>
        <w:t xml:space="preserve">SECRETARIA MUNCIPAL DE ASSISTÊNCIA SOCIAL E ECONOMIA SOLIDÁRIA </w:t>
      </w:r>
    </w:p>
    <w:p w14:paraId="38B56D37" w14:textId="77777777" w:rsidR="0071152C" w:rsidRPr="007F0D90" w:rsidRDefault="0071152C" w:rsidP="0071152C">
      <w:pPr>
        <w:spacing w:before="120" w:afterLines="120" w:after="288" w:line="312" w:lineRule="auto"/>
        <w:jc w:val="center"/>
        <w:rPr>
          <w:rFonts w:ascii="Arial" w:eastAsia="Arial" w:hAnsi="Arial" w:cs="Arial"/>
          <w:sz w:val="20"/>
        </w:rPr>
      </w:pPr>
    </w:p>
    <w:p w14:paraId="232BAEF3" w14:textId="77777777" w:rsidR="0071152C" w:rsidRPr="007F0D90" w:rsidRDefault="0071152C" w:rsidP="0071152C">
      <w:pPr>
        <w:keepNext/>
        <w:keepLines/>
        <w:tabs>
          <w:tab w:val="left" w:pos="0"/>
        </w:tabs>
        <w:spacing w:after="0" w:line="240" w:lineRule="auto"/>
        <w:outlineLvl w:val="0"/>
        <w:rPr>
          <w:rFonts w:eastAsia="Arial"/>
          <w:b/>
          <w:bCs/>
          <w:szCs w:val="24"/>
        </w:rPr>
      </w:pPr>
      <w:r w:rsidRPr="007F0D90">
        <w:rPr>
          <w:rFonts w:eastAsia="MS Gothic"/>
          <w:b/>
          <w:bCs/>
          <w:szCs w:val="24"/>
        </w:rPr>
        <w:t>1. CONDIÇÕES GERAIS DA CONTRATAÇÃO</w:t>
      </w:r>
    </w:p>
    <w:p w14:paraId="5DE35D31" w14:textId="77777777" w:rsidR="0071152C" w:rsidRPr="007F0D90" w:rsidRDefault="0071152C" w:rsidP="0071152C">
      <w:pPr>
        <w:pStyle w:val="Nivel2"/>
        <w:numPr>
          <w:ilvl w:val="1"/>
          <w:numId w:val="1"/>
        </w:numPr>
        <w:spacing w:before="0" w:after="0" w:line="240" w:lineRule="auto"/>
        <w:ind w:left="0" w:firstLine="0"/>
        <w:rPr>
          <w:rFonts w:ascii="Times New Roman" w:eastAsia="Times New Roman" w:hAnsi="Times New Roman" w:cs="Times New Roman"/>
          <w:color w:val="auto"/>
          <w:sz w:val="24"/>
          <w:szCs w:val="24"/>
        </w:rPr>
      </w:pPr>
      <w:r w:rsidRPr="007F0D90">
        <w:rPr>
          <w:rFonts w:ascii="Times New Roman" w:hAnsi="Times New Roman" w:cs="Times New Roman"/>
          <w:sz w:val="24"/>
          <w:szCs w:val="24"/>
        </w:rPr>
        <w:t>Contratação de empresa especializada na área de conhecimento para a ministração do Curso de Práticas Antirracistas para qualificação profissional dos servidores desta SMASES, com o fornecimento de insumos necessários à realização da capacitação, nos termos abaixo, conforme condições e exigências estabelecidas neste instrumento.</w:t>
      </w:r>
    </w:p>
    <w:p w14:paraId="767B147D" w14:textId="77777777" w:rsidR="0071152C" w:rsidRPr="007F0D90" w:rsidRDefault="0071152C" w:rsidP="0071152C">
      <w:pPr>
        <w:pStyle w:val="Nivel2"/>
        <w:numPr>
          <w:ilvl w:val="1"/>
          <w:numId w:val="1"/>
        </w:numPr>
        <w:spacing w:before="0" w:after="0" w:line="240" w:lineRule="auto"/>
        <w:ind w:left="0" w:firstLine="0"/>
        <w:rPr>
          <w:rFonts w:ascii="Times New Roman" w:hAnsi="Times New Roman" w:cs="Times New Roman"/>
          <w:sz w:val="24"/>
          <w:szCs w:val="24"/>
        </w:rPr>
      </w:pPr>
      <w:r w:rsidRPr="007F0D90">
        <w:rPr>
          <w:rFonts w:ascii="Times New Roman" w:hAnsi="Times New Roman" w:cs="Times New Roman"/>
          <w:sz w:val="24"/>
          <w:szCs w:val="24"/>
        </w:rPr>
        <w:t xml:space="preserve">Especificação Técnica </w:t>
      </w:r>
    </w:p>
    <w:p w14:paraId="6ACDEAA1" w14:textId="77777777" w:rsidR="0071152C" w:rsidRPr="007F0D90" w:rsidRDefault="0071152C" w:rsidP="0071152C">
      <w:pPr>
        <w:pStyle w:val="Ttulo1"/>
        <w:spacing w:after="0" w:line="240" w:lineRule="auto"/>
        <w:rPr>
          <w:rFonts w:eastAsia="Lucida Sans Unicode"/>
          <w:b w:val="0"/>
          <w:bCs/>
          <w:szCs w:val="24"/>
        </w:rPr>
      </w:pPr>
      <w:r w:rsidRPr="007F0D90">
        <w:rPr>
          <w:rFonts w:eastAsia="Lucida Sans Unicode"/>
          <w:b w:val="0"/>
          <w:bCs/>
          <w:szCs w:val="24"/>
        </w:rPr>
        <w:t>O trabalho proposto se divide em 3 fases e dentro de cada fase a aplicação dos módulos discriminados a seguir:</w:t>
      </w:r>
    </w:p>
    <w:p w14:paraId="78AF1FFD" w14:textId="77777777" w:rsidR="0071152C" w:rsidRPr="007F0D90" w:rsidRDefault="0071152C" w:rsidP="0071152C">
      <w:pPr>
        <w:spacing w:after="0" w:line="240" w:lineRule="auto"/>
        <w:rPr>
          <w:rFonts w:eastAsia="Calibri"/>
          <w:szCs w:val="24"/>
        </w:rPr>
      </w:pPr>
    </w:p>
    <w:p w14:paraId="716B36B3" w14:textId="77777777" w:rsidR="0071152C" w:rsidRPr="007F0D90" w:rsidRDefault="0071152C" w:rsidP="0071152C">
      <w:pPr>
        <w:pStyle w:val="Ttulo1"/>
        <w:spacing w:after="0" w:line="240" w:lineRule="auto"/>
        <w:rPr>
          <w:rFonts w:eastAsia="Lucida Sans Unicode"/>
          <w:b w:val="0"/>
          <w:bCs/>
          <w:szCs w:val="24"/>
        </w:rPr>
      </w:pPr>
      <w:r w:rsidRPr="007F0D90">
        <w:rPr>
          <w:rFonts w:eastAsia="Lucida Sans Unicode"/>
          <w:b w:val="0"/>
          <w:bCs/>
          <w:szCs w:val="24"/>
        </w:rPr>
        <w:t>Na primeira fase, com duração de 2 meses, serão executados os módulos 1.1 e 1.2. Esta fase irá incluir entrevista com profissionais da rede básica de assistência social e com cidadãos que façam uso deste serviço. O objetivo é mapear as demandas, tanto dos servidores como dos usuários, de modo que o curso atenda ao conteúdo programático, mas, também, as demandas específicas dos envolvidos. O material produzido será compartilhado com a Secretaria de Assistência Social e Economia Solidária.</w:t>
      </w:r>
    </w:p>
    <w:p w14:paraId="391E72BB" w14:textId="77777777" w:rsidR="0071152C" w:rsidRPr="007F0D90" w:rsidRDefault="0071152C" w:rsidP="0071152C">
      <w:pPr>
        <w:pStyle w:val="Ttulo1"/>
        <w:spacing w:after="0" w:line="240" w:lineRule="auto"/>
        <w:rPr>
          <w:rFonts w:eastAsia="Lucida Sans Unicode"/>
          <w:b w:val="0"/>
          <w:bCs/>
          <w:szCs w:val="24"/>
        </w:rPr>
      </w:pPr>
      <w:bookmarkStart w:id="65" w:name="_heading=h.myznhkjm7rdt"/>
      <w:bookmarkEnd w:id="65"/>
      <w:r w:rsidRPr="007F0D90">
        <w:rPr>
          <w:rFonts w:eastAsia="Lucida Sans Unicode"/>
          <w:b w:val="0"/>
          <w:bCs/>
          <w:szCs w:val="24"/>
        </w:rPr>
        <w:t xml:space="preserve">A fase 2, que compreende o curso teórico, momento em que teremos a execução do projeto de capacitação destes profissionais, apresentando o conteúdo programático, bem como temas trazidos nas entrevistas, será repetida 3(três) vezes, o que irá possibilitar a formação de 3 (três) turmas, cada uma com 35 (trinta e cinco) servidores. O módulo será desenvolvido no período de 9 (nove) meses. </w:t>
      </w:r>
    </w:p>
    <w:p w14:paraId="60243398" w14:textId="77777777" w:rsidR="0071152C" w:rsidRPr="007F0D90" w:rsidRDefault="0071152C" w:rsidP="0071152C">
      <w:pPr>
        <w:pStyle w:val="Ttulo1"/>
        <w:spacing w:after="0" w:line="240" w:lineRule="auto"/>
        <w:rPr>
          <w:rFonts w:eastAsia="Lucida Sans Unicode"/>
          <w:b w:val="0"/>
          <w:bCs/>
          <w:szCs w:val="24"/>
        </w:rPr>
      </w:pPr>
      <w:bookmarkStart w:id="66" w:name="_heading=h.ilu7rl3wep1w"/>
      <w:bookmarkEnd w:id="66"/>
      <w:r w:rsidRPr="007F0D90">
        <w:rPr>
          <w:rFonts w:eastAsia="Lucida Sans Unicode"/>
          <w:b w:val="0"/>
          <w:bCs/>
          <w:szCs w:val="24"/>
        </w:rPr>
        <w:t>Na fase 2 teremos a execução dos módulos 2.1, 2.2 e 2.3 cada módulo irá durar 1 (um) mês.</w:t>
      </w:r>
    </w:p>
    <w:p w14:paraId="67DC28E1" w14:textId="77777777" w:rsidR="0071152C" w:rsidRPr="007F0D90" w:rsidRDefault="0071152C" w:rsidP="0071152C">
      <w:pPr>
        <w:spacing w:after="0" w:line="240" w:lineRule="auto"/>
        <w:rPr>
          <w:rFonts w:eastAsia="Lucida Sans Unicode"/>
          <w:bCs/>
          <w:szCs w:val="24"/>
        </w:rPr>
      </w:pPr>
      <w:r w:rsidRPr="007F0D90">
        <w:rPr>
          <w:rFonts w:eastAsia="Lucida Sans Unicode"/>
          <w:bCs/>
          <w:szCs w:val="24"/>
        </w:rPr>
        <w:t>A fase 3, com duração de 1 (um) mês, compreende a aplicação do módulo 3.1, onde será fornecido um diagnóstico das principais demandas mapeadas ao longo da capacitação, análise e devolutiva das problemáticas encontradas e alternativas de enfrentamentos a essas questões.</w:t>
      </w:r>
    </w:p>
    <w:p w14:paraId="041937B4" w14:textId="77777777" w:rsidR="0071152C" w:rsidRPr="007F0D90" w:rsidRDefault="0071152C" w:rsidP="0071152C">
      <w:pPr>
        <w:spacing w:after="0" w:line="240" w:lineRule="auto"/>
        <w:rPr>
          <w:rFonts w:eastAsia="Lucida Sans Unicode"/>
          <w:bCs/>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851"/>
        <w:gridCol w:w="1134"/>
        <w:gridCol w:w="1187"/>
        <w:gridCol w:w="11"/>
      </w:tblGrid>
      <w:tr w:rsidR="0071152C" w:rsidRPr="007F0D90" w14:paraId="396A2E20" w14:textId="77777777" w:rsidTr="002D7CA4">
        <w:trPr>
          <w:gridAfter w:val="1"/>
          <w:wAfter w:w="11" w:type="dxa"/>
          <w:jc w:val="center"/>
        </w:trPr>
        <w:tc>
          <w:tcPr>
            <w:tcW w:w="10538" w:type="dxa"/>
            <w:gridSpan w:val="4"/>
            <w:tcBorders>
              <w:top w:val="single" w:sz="4" w:space="0" w:color="auto"/>
              <w:left w:val="single" w:sz="4" w:space="0" w:color="auto"/>
              <w:bottom w:val="single" w:sz="4" w:space="0" w:color="auto"/>
              <w:right w:val="single" w:sz="4" w:space="0" w:color="auto"/>
            </w:tcBorders>
            <w:vAlign w:val="center"/>
          </w:tcPr>
          <w:p w14:paraId="567AA073" w14:textId="77777777" w:rsidR="0071152C" w:rsidRPr="007F0D90" w:rsidRDefault="0071152C" w:rsidP="0071152C">
            <w:pPr>
              <w:spacing w:after="0" w:line="240" w:lineRule="auto"/>
              <w:ind w:left="-108"/>
              <w:jc w:val="center"/>
              <w:rPr>
                <w:b/>
                <w:szCs w:val="24"/>
              </w:rPr>
            </w:pPr>
            <w:r w:rsidRPr="007F0D90">
              <w:rPr>
                <w:b/>
                <w:szCs w:val="24"/>
              </w:rPr>
              <w:t>CÓDIGO CATSER 21172</w:t>
            </w:r>
          </w:p>
        </w:tc>
      </w:tr>
      <w:tr w:rsidR="0071152C" w:rsidRPr="007F0D90" w14:paraId="4B817DA2" w14:textId="77777777" w:rsidTr="002D7CA4">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39784D01" w14:textId="77777777" w:rsidR="0071152C" w:rsidRPr="007F0D90" w:rsidRDefault="0071152C" w:rsidP="0071152C">
            <w:pPr>
              <w:pStyle w:val="Nivel01"/>
              <w:spacing w:line="240" w:lineRule="auto"/>
              <w:rPr>
                <w:rFonts w:ascii="Times New Roman" w:hAnsi="Times New Roman" w:cs="Times New Roman"/>
                <w:sz w:val="24"/>
                <w:szCs w:val="24"/>
              </w:rPr>
            </w:pPr>
            <w:r w:rsidRPr="007F0D90">
              <w:rPr>
                <w:rFonts w:ascii="Times New Roman" w:hAnsi="Times New Roman" w:cs="Times New Roman"/>
                <w:sz w:val="24"/>
                <w:szCs w:val="24"/>
              </w:rPr>
              <w:t>DESCRIÇÃO DOS MÓDULOS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EEEDC" w14:textId="77777777" w:rsidR="0071152C" w:rsidRPr="007F0D90" w:rsidRDefault="0071152C" w:rsidP="0071152C">
            <w:pPr>
              <w:spacing w:after="0" w:line="240" w:lineRule="auto"/>
              <w:jc w:val="center"/>
              <w:rPr>
                <w:b/>
                <w:szCs w:val="24"/>
              </w:rPr>
            </w:pPr>
            <w:r w:rsidRPr="007F0D90">
              <w:rPr>
                <w:b/>
                <w:szCs w:val="24"/>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E6369" w14:textId="77777777" w:rsidR="0071152C" w:rsidRPr="007F0D90" w:rsidRDefault="0071152C" w:rsidP="0071152C">
            <w:pPr>
              <w:spacing w:after="0" w:line="240" w:lineRule="auto"/>
              <w:ind w:right="-10"/>
              <w:jc w:val="center"/>
              <w:rPr>
                <w:b/>
                <w:szCs w:val="24"/>
              </w:rPr>
            </w:pPr>
            <w:r w:rsidRPr="007F0D90">
              <w:rPr>
                <w:b/>
                <w:szCs w:val="24"/>
              </w:rPr>
              <w:t>VALOR UNIT.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78885CA" w14:textId="77777777" w:rsidR="0071152C" w:rsidRPr="007F0D90" w:rsidRDefault="0071152C" w:rsidP="0071152C">
            <w:pPr>
              <w:spacing w:after="0" w:line="240" w:lineRule="auto"/>
              <w:ind w:left="-108"/>
              <w:jc w:val="center"/>
              <w:rPr>
                <w:b/>
                <w:szCs w:val="24"/>
              </w:rPr>
            </w:pPr>
            <w:r w:rsidRPr="007F0D90">
              <w:rPr>
                <w:b/>
                <w:szCs w:val="24"/>
              </w:rPr>
              <w:t>VALOR TOTAL</w:t>
            </w:r>
          </w:p>
        </w:tc>
      </w:tr>
      <w:tr w:rsidR="0071152C" w:rsidRPr="007F0D90" w14:paraId="05109628" w14:textId="77777777" w:rsidTr="002D7CA4">
        <w:trPr>
          <w:gridAfter w:val="1"/>
          <w:wAfter w:w="11" w:type="dxa"/>
          <w:trHeight w:val="793"/>
          <w:jc w:val="center"/>
        </w:trPr>
        <w:tc>
          <w:tcPr>
            <w:tcW w:w="7366" w:type="dxa"/>
            <w:tcBorders>
              <w:top w:val="single" w:sz="4" w:space="0" w:color="auto"/>
              <w:left w:val="single" w:sz="4" w:space="0" w:color="auto"/>
              <w:bottom w:val="single" w:sz="4" w:space="0" w:color="auto"/>
              <w:right w:val="single" w:sz="4" w:space="0" w:color="auto"/>
            </w:tcBorders>
          </w:tcPr>
          <w:tbl>
            <w:tblPr>
              <w:tblpPr w:leftFromText="141" w:rightFromText="141" w:horzAnchor="margin" w:tblpXSpec="center" w:tblpY="465"/>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811"/>
            </w:tblGrid>
            <w:tr w:rsidR="0071152C" w:rsidRPr="007F0D90" w14:paraId="211888CD" w14:textId="77777777" w:rsidTr="002D7CA4">
              <w:tc>
                <w:tcPr>
                  <w:tcW w:w="7366" w:type="dxa"/>
                  <w:gridSpan w:val="2"/>
                  <w:tcBorders>
                    <w:top w:val="single" w:sz="4" w:space="0" w:color="000000"/>
                    <w:left w:val="single" w:sz="4" w:space="0" w:color="000000"/>
                    <w:bottom w:val="single" w:sz="4" w:space="0" w:color="000000"/>
                    <w:right w:val="single" w:sz="4" w:space="0" w:color="000000"/>
                  </w:tcBorders>
                  <w:vAlign w:val="center"/>
                  <w:hideMark/>
                </w:tcPr>
                <w:p w14:paraId="41BD9561" w14:textId="77777777" w:rsidR="0071152C" w:rsidRPr="007F0D90" w:rsidRDefault="0071152C" w:rsidP="0071152C">
                  <w:pPr>
                    <w:spacing w:after="0" w:line="240" w:lineRule="auto"/>
                    <w:jc w:val="center"/>
                    <w:rPr>
                      <w:szCs w:val="24"/>
                    </w:rPr>
                  </w:pPr>
                  <w:r w:rsidRPr="007F0D90">
                    <w:rPr>
                      <w:b/>
                      <w:szCs w:val="24"/>
                    </w:rPr>
                    <w:t>FASE 1</w:t>
                  </w:r>
                </w:p>
              </w:tc>
            </w:tr>
            <w:tr w:rsidR="0071152C" w:rsidRPr="007F0D90" w14:paraId="3F1B2CC4" w14:textId="77777777" w:rsidTr="002D7CA4">
              <w:tc>
                <w:tcPr>
                  <w:tcW w:w="1555" w:type="dxa"/>
                  <w:tcBorders>
                    <w:top w:val="single" w:sz="4" w:space="0" w:color="000000"/>
                    <w:left w:val="single" w:sz="4" w:space="0" w:color="000000"/>
                    <w:bottom w:val="single" w:sz="4" w:space="0" w:color="000000"/>
                    <w:right w:val="single" w:sz="4" w:space="0" w:color="000000"/>
                  </w:tcBorders>
                  <w:vAlign w:val="center"/>
                  <w:hideMark/>
                </w:tcPr>
                <w:p w14:paraId="4544DCCA" w14:textId="77777777" w:rsidR="0071152C" w:rsidRPr="007F0D90" w:rsidRDefault="0071152C" w:rsidP="0071152C">
                  <w:pPr>
                    <w:widowControl w:val="0"/>
                    <w:spacing w:after="0" w:line="240" w:lineRule="auto"/>
                    <w:ind w:right="-107"/>
                    <w:jc w:val="center"/>
                    <w:rPr>
                      <w:szCs w:val="24"/>
                    </w:rPr>
                  </w:pPr>
                  <w:r w:rsidRPr="007F0D90">
                    <w:rPr>
                      <w:szCs w:val="24"/>
                    </w:rPr>
                    <w:t>Módulo 1.1</w:t>
                  </w:r>
                  <w:r w:rsidRPr="007F0D90">
                    <w:rPr>
                      <w:szCs w:val="24"/>
                    </w:rPr>
                    <w:br/>
                    <w:t>(08h)</w:t>
                  </w:r>
                </w:p>
              </w:tc>
              <w:tc>
                <w:tcPr>
                  <w:tcW w:w="5811" w:type="dxa"/>
                  <w:tcBorders>
                    <w:top w:val="single" w:sz="4" w:space="0" w:color="000000"/>
                    <w:left w:val="single" w:sz="4" w:space="0" w:color="000000"/>
                    <w:bottom w:val="single" w:sz="4" w:space="0" w:color="000000"/>
                    <w:right w:val="single" w:sz="4" w:space="0" w:color="000000"/>
                  </w:tcBorders>
                  <w:hideMark/>
                </w:tcPr>
                <w:p w14:paraId="7DD713AF" w14:textId="77777777" w:rsidR="0071152C" w:rsidRPr="007F0D90" w:rsidRDefault="0071152C" w:rsidP="0071152C">
                  <w:pPr>
                    <w:spacing w:after="0" w:line="240" w:lineRule="auto"/>
                    <w:rPr>
                      <w:szCs w:val="24"/>
                    </w:rPr>
                  </w:pPr>
                  <w:r w:rsidRPr="007F0D90">
                    <w:rPr>
                      <w:rFonts w:eastAsia="Roboto"/>
                      <w:szCs w:val="24"/>
                    </w:rPr>
                    <w:t>Entrevistas com profissionais da rede assistência social e com pessoas atendidas pela rede.</w:t>
                  </w:r>
                </w:p>
              </w:tc>
            </w:tr>
            <w:tr w:rsidR="0071152C" w:rsidRPr="007F0D90" w14:paraId="194DE1D3" w14:textId="77777777" w:rsidTr="002D7CA4">
              <w:tc>
                <w:tcPr>
                  <w:tcW w:w="1555" w:type="dxa"/>
                  <w:tcBorders>
                    <w:top w:val="single" w:sz="4" w:space="0" w:color="000000"/>
                    <w:left w:val="single" w:sz="4" w:space="0" w:color="000000"/>
                    <w:bottom w:val="single" w:sz="4" w:space="0" w:color="000000"/>
                    <w:right w:val="single" w:sz="4" w:space="0" w:color="000000"/>
                  </w:tcBorders>
                  <w:vAlign w:val="center"/>
                  <w:hideMark/>
                </w:tcPr>
                <w:p w14:paraId="10912F5A" w14:textId="77777777" w:rsidR="0071152C" w:rsidRPr="007F0D90" w:rsidRDefault="0071152C" w:rsidP="0071152C">
                  <w:pPr>
                    <w:widowControl w:val="0"/>
                    <w:spacing w:after="0" w:line="240" w:lineRule="auto"/>
                    <w:ind w:right="-107"/>
                    <w:jc w:val="center"/>
                    <w:rPr>
                      <w:szCs w:val="24"/>
                    </w:rPr>
                  </w:pPr>
                  <w:r w:rsidRPr="007F0D90">
                    <w:rPr>
                      <w:szCs w:val="24"/>
                    </w:rPr>
                    <w:t>Módulo 1.2</w:t>
                  </w:r>
                  <w:r w:rsidRPr="007F0D90">
                    <w:rPr>
                      <w:szCs w:val="24"/>
                    </w:rPr>
                    <w:br/>
                    <w:t>(08h)</w:t>
                  </w:r>
                </w:p>
              </w:tc>
              <w:tc>
                <w:tcPr>
                  <w:tcW w:w="5811" w:type="dxa"/>
                  <w:tcBorders>
                    <w:top w:val="single" w:sz="4" w:space="0" w:color="000000"/>
                    <w:left w:val="single" w:sz="4" w:space="0" w:color="000000"/>
                    <w:bottom w:val="single" w:sz="4" w:space="0" w:color="000000"/>
                    <w:right w:val="single" w:sz="4" w:space="0" w:color="000000"/>
                  </w:tcBorders>
                  <w:hideMark/>
                </w:tcPr>
                <w:p w14:paraId="2CD24280" w14:textId="77777777" w:rsidR="0071152C" w:rsidRPr="007F0D90" w:rsidRDefault="0071152C" w:rsidP="0071152C">
                  <w:pPr>
                    <w:spacing w:after="0" w:line="240" w:lineRule="auto"/>
                    <w:rPr>
                      <w:rFonts w:eastAsia="Roboto"/>
                      <w:szCs w:val="24"/>
                    </w:rPr>
                  </w:pPr>
                  <w:r w:rsidRPr="007F0D90">
                    <w:rPr>
                      <w:rFonts w:eastAsia="Roboto"/>
                      <w:szCs w:val="24"/>
                    </w:rPr>
                    <w:t>Mapeamento de demandas e desafios a serem enfrentados</w:t>
                  </w:r>
                </w:p>
              </w:tc>
            </w:tr>
          </w:tbl>
          <w:p w14:paraId="5BDD0D67" w14:textId="77777777" w:rsidR="0071152C" w:rsidRPr="007F0D90" w:rsidRDefault="0071152C" w:rsidP="0071152C">
            <w:pPr>
              <w:widowControl w:val="0"/>
              <w:overflowPunct w:val="0"/>
              <w:adjustRightInd w:val="0"/>
              <w:spacing w:after="0" w:line="240" w:lineRule="auto"/>
              <w:ind w:left="360" w:right="70" w:firstLine="708"/>
              <w:rPr>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A5819A2" w14:textId="77777777" w:rsidR="0071152C" w:rsidRPr="007F0D90" w:rsidRDefault="0071152C" w:rsidP="0071152C">
            <w:pPr>
              <w:spacing w:after="0" w:line="240" w:lineRule="auto"/>
              <w:ind w:hanging="2"/>
              <w:jc w:val="right"/>
              <w:rPr>
                <w:szCs w:val="24"/>
              </w:rPr>
            </w:pPr>
            <w:r w:rsidRPr="007F0D90">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DC474D"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R$ 38.000,00</w:t>
            </w:r>
          </w:p>
        </w:tc>
        <w:tc>
          <w:tcPr>
            <w:tcW w:w="1187" w:type="dxa"/>
            <w:tcBorders>
              <w:top w:val="single" w:sz="4" w:space="0" w:color="auto"/>
              <w:left w:val="single" w:sz="4" w:space="0" w:color="auto"/>
              <w:bottom w:val="single" w:sz="4" w:space="0" w:color="auto"/>
              <w:right w:val="single" w:sz="4" w:space="0" w:color="auto"/>
            </w:tcBorders>
            <w:vAlign w:val="center"/>
          </w:tcPr>
          <w:p w14:paraId="0DA81A96"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R$ 38.000,00</w:t>
            </w:r>
          </w:p>
        </w:tc>
      </w:tr>
      <w:tr w:rsidR="0071152C" w:rsidRPr="007F0D90" w14:paraId="7CDEA5F1" w14:textId="77777777" w:rsidTr="002D7CA4">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55"/>
            </w:tblGrid>
            <w:tr w:rsidR="0071152C" w:rsidRPr="007F0D90" w14:paraId="59FC0EEA" w14:textId="77777777" w:rsidTr="002D7CA4">
              <w:trPr>
                <w:jc w:val="center"/>
              </w:trPr>
              <w:tc>
                <w:tcPr>
                  <w:tcW w:w="7310" w:type="dxa"/>
                  <w:gridSpan w:val="2"/>
                  <w:tcBorders>
                    <w:top w:val="single" w:sz="4" w:space="0" w:color="000000"/>
                    <w:left w:val="single" w:sz="4" w:space="0" w:color="000000"/>
                    <w:bottom w:val="single" w:sz="4" w:space="0" w:color="000000"/>
                    <w:right w:val="single" w:sz="4" w:space="0" w:color="000000"/>
                  </w:tcBorders>
                  <w:vAlign w:val="center"/>
                  <w:hideMark/>
                </w:tcPr>
                <w:p w14:paraId="685D2FB5" w14:textId="77777777" w:rsidR="0071152C" w:rsidRPr="007F0D90" w:rsidRDefault="0071152C" w:rsidP="0071152C">
                  <w:pPr>
                    <w:spacing w:after="0" w:line="240" w:lineRule="auto"/>
                    <w:jc w:val="center"/>
                    <w:rPr>
                      <w:rFonts w:eastAsia="Roboto"/>
                      <w:szCs w:val="24"/>
                    </w:rPr>
                  </w:pPr>
                  <w:r w:rsidRPr="007F0D90">
                    <w:rPr>
                      <w:b/>
                      <w:szCs w:val="24"/>
                    </w:rPr>
                    <w:t>FASE 2</w:t>
                  </w:r>
                </w:p>
              </w:tc>
            </w:tr>
            <w:tr w:rsidR="0071152C" w:rsidRPr="007F0D90" w14:paraId="30A557D3" w14:textId="77777777" w:rsidTr="002D7CA4">
              <w:trPr>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35D510E2" w14:textId="77777777" w:rsidR="0071152C" w:rsidRPr="007F0D90" w:rsidRDefault="0071152C" w:rsidP="0071152C">
                  <w:pPr>
                    <w:widowControl w:val="0"/>
                    <w:spacing w:after="0" w:line="240" w:lineRule="auto"/>
                    <w:ind w:right="-107"/>
                    <w:jc w:val="center"/>
                    <w:rPr>
                      <w:szCs w:val="24"/>
                    </w:rPr>
                  </w:pPr>
                  <w:r w:rsidRPr="007F0D90">
                    <w:rPr>
                      <w:szCs w:val="24"/>
                    </w:rPr>
                    <w:t>Módulo 2.1</w:t>
                  </w:r>
                </w:p>
                <w:p w14:paraId="49F57AD4" w14:textId="77777777" w:rsidR="0071152C" w:rsidRPr="007F0D90" w:rsidRDefault="0071152C" w:rsidP="0071152C">
                  <w:pPr>
                    <w:widowControl w:val="0"/>
                    <w:spacing w:after="0" w:line="240" w:lineRule="auto"/>
                    <w:ind w:right="-107"/>
                    <w:jc w:val="center"/>
                    <w:rPr>
                      <w:szCs w:val="24"/>
                    </w:rPr>
                  </w:pPr>
                  <w:r w:rsidRPr="007F0D90">
                    <w:rPr>
                      <w:szCs w:val="24"/>
                    </w:rPr>
                    <w:t>(12h)</w:t>
                  </w:r>
                </w:p>
                <w:p w14:paraId="6975F0DA" w14:textId="77777777" w:rsidR="0071152C" w:rsidRPr="007F0D90" w:rsidRDefault="0071152C" w:rsidP="0071152C">
                  <w:pPr>
                    <w:spacing w:after="0" w:line="240" w:lineRule="auto"/>
                    <w:jc w:val="center"/>
                    <w:rPr>
                      <w:szCs w:val="24"/>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6CA5D33A" w14:textId="77777777" w:rsidR="0071152C" w:rsidRPr="007F0D90" w:rsidRDefault="0071152C" w:rsidP="0071152C">
                  <w:pPr>
                    <w:spacing w:after="0" w:line="240" w:lineRule="auto"/>
                    <w:rPr>
                      <w:szCs w:val="24"/>
                    </w:rPr>
                  </w:pPr>
                  <w:r w:rsidRPr="007F0D90">
                    <w:rPr>
                      <w:rFonts w:eastAsia="Roboto"/>
                      <w:szCs w:val="24"/>
                    </w:rPr>
                    <w:lastRenderedPageBreak/>
                    <w:t>Raça e Racismo em perspectiva Histórica – A herança da escravidão e o mito da democracia racial.</w:t>
                  </w:r>
                </w:p>
              </w:tc>
            </w:tr>
            <w:tr w:rsidR="0071152C" w:rsidRPr="007F0D90" w14:paraId="5A8D2DA4"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22707F4" w14:textId="77777777" w:rsidR="0071152C" w:rsidRPr="007F0D90" w:rsidRDefault="0071152C" w:rsidP="0071152C">
                  <w:pPr>
                    <w:spacing w:after="0" w:line="240" w:lineRule="auto"/>
                    <w:rPr>
                      <w:szCs w:val="24"/>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3E68EE5D" w14:textId="77777777" w:rsidR="0071152C" w:rsidRPr="007F0D90" w:rsidRDefault="0071152C" w:rsidP="0071152C">
                  <w:pPr>
                    <w:spacing w:after="0" w:line="240" w:lineRule="auto"/>
                    <w:rPr>
                      <w:szCs w:val="24"/>
                    </w:rPr>
                  </w:pPr>
                  <w:r w:rsidRPr="007F0D90">
                    <w:rPr>
                      <w:rFonts w:eastAsia="Roboto"/>
                      <w:szCs w:val="24"/>
                    </w:rPr>
                    <w:t>Concepções teóricas sobre o racismo: individualista, institucional e estrutural e racismo e questões de raça, classe e gênero</w:t>
                  </w:r>
                </w:p>
              </w:tc>
            </w:tr>
            <w:tr w:rsidR="0071152C" w:rsidRPr="007F0D90" w14:paraId="4DF94923"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51CCDD5" w14:textId="77777777" w:rsidR="0071152C" w:rsidRPr="007F0D90" w:rsidRDefault="0071152C" w:rsidP="0071152C">
                  <w:pPr>
                    <w:spacing w:after="0" w:line="240" w:lineRule="auto"/>
                    <w:rPr>
                      <w:szCs w:val="24"/>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6D115BBD" w14:textId="77777777" w:rsidR="0071152C" w:rsidRPr="007F0D90" w:rsidRDefault="0071152C" w:rsidP="0071152C">
                  <w:pPr>
                    <w:spacing w:after="0" w:line="240" w:lineRule="auto"/>
                    <w:rPr>
                      <w:szCs w:val="24"/>
                    </w:rPr>
                  </w:pPr>
                  <w:r w:rsidRPr="007F0D90">
                    <w:rPr>
                      <w:rFonts w:eastAsia="Roboto"/>
                      <w:szCs w:val="24"/>
                    </w:rPr>
                    <w:t>Racismo Institucional: O papel das instituições na perpetuação da hierarquização racial.</w:t>
                  </w:r>
                </w:p>
              </w:tc>
            </w:tr>
            <w:tr w:rsidR="0071152C" w:rsidRPr="007F0D90" w14:paraId="638ED3E4"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F7797B5" w14:textId="77777777" w:rsidR="0071152C" w:rsidRPr="007F0D90" w:rsidRDefault="0071152C" w:rsidP="0071152C">
                  <w:pPr>
                    <w:spacing w:after="0" w:line="240" w:lineRule="auto"/>
                    <w:rPr>
                      <w:szCs w:val="24"/>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5A03EC58" w14:textId="77777777" w:rsidR="0071152C" w:rsidRPr="007F0D90" w:rsidRDefault="0071152C" w:rsidP="0071152C">
                  <w:pPr>
                    <w:spacing w:after="0" w:line="240" w:lineRule="auto"/>
                    <w:rPr>
                      <w:szCs w:val="24"/>
                    </w:rPr>
                  </w:pPr>
                  <w:r w:rsidRPr="007F0D90">
                    <w:rPr>
                      <w:rFonts w:eastAsia="Roboto"/>
                      <w:szCs w:val="24"/>
                    </w:rPr>
                    <w:t>Branquitude: O pacto racial, as consequências do silenciamento e o papel das pessoas brancas na luta antirracista.</w:t>
                  </w:r>
                </w:p>
              </w:tc>
            </w:tr>
          </w:tbl>
          <w:p w14:paraId="7963CF8E" w14:textId="77777777" w:rsidR="0071152C" w:rsidRPr="007F0D90" w:rsidRDefault="0071152C" w:rsidP="0071152C">
            <w:pPr>
              <w:spacing w:after="0" w:line="240" w:lineRule="auto"/>
              <w:jc w:val="center"/>
              <w:rPr>
                <w:b/>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51E72DA" w14:textId="77777777" w:rsidR="0071152C" w:rsidRPr="007F0D90" w:rsidRDefault="0071152C" w:rsidP="0071152C">
            <w:pPr>
              <w:spacing w:after="0" w:line="240" w:lineRule="auto"/>
              <w:ind w:hanging="2"/>
              <w:jc w:val="right"/>
              <w:rPr>
                <w:szCs w:val="24"/>
              </w:rPr>
            </w:pPr>
            <w:r w:rsidRPr="007F0D90">
              <w:rPr>
                <w:szCs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14:paraId="7C28B6D6"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R$ 28.333,33</w:t>
            </w:r>
          </w:p>
        </w:tc>
        <w:tc>
          <w:tcPr>
            <w:tcW w:w="1187" w:type="dxa"/>
            <w:tcBorders>
              <w:top w:val="single" w:sz="4" w:space="0" w:color="auto"/>
              <w:left w:val="single" w:sz="4" w:space="0" w:color="auto"/>
              <w:bottom w:val="single" w:sz="4" w:space="0" w:color="auto"/>
              <w:right w:val="single" w:sz="4" w:space="0" w:color="auto"/>
            </w:tcBorders>
            <w:vAlign w:val="center"/>
          </w:tcPr>
          <w:p w14:paraId="40FB1EF0"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R$ 85.000,00</w:t>
            </w:r>
          </w:p>
        </w:tc>
      </w:tr>
      <w:tr w:rsidR="0071152C" w:rsidRPr="007F0D90" w14:paraId="2479284F" w14:textId="77777777" w:rsidTr="002D7CA4">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40"/>
            </w:tblGrid>
            <w:tr w:rsidR="0071152C" w:rsidRPr="007F0D90" w14:paraId="48551D73" w14:textId="77777777" w:rsidTr="002D7CA4">
              <w:trPr>
                <w:jc w:val="center"/>
              </w:trPr>
              <w:tc>
                <w:tcPr>
                  <w:tcW w:w="7295" w:type="dxa"/>
                  <w:gridSpan w:val="2"/>
                  <w:tcBorders>
                    <w:top w:val="single" w:sz="4" w:space="0" w:color="000000"/>
                    <w:left w:val="single" w:sz="4" w:space="0" w:color="000000"/>
                    <w:bottom w:val="single" w:sz="4" w:space="0" w:color="000000"/>
                    <w:right w:val="single" w:sz="4" w:space="0" w:color="000000"/>
                  </w:tcBorders>
                  <w:vAlign w:val="center"/>
                  <w:hideMark/>
                </w:tcPr>
                <w:p w14:paraId="0490F6B4" w14:textId="77777777" w:rsidR="0071152C" w:rsidRPr="007F0D90" w:rsidRDefault="0071152C" w:rsidP="0071152C">
                  <w:pPr>
                    <w:spacing w:after="0" w:line="240" w:lineRule="auto"/>
                    <w:jc w:val="center"/>
                    <w:rPr>
                      <w:rFonts w:eastAsia="Roboto"/>
                      <w:szCs w:val="24"/>
                    </w:rPr>
                  </w:pPr>
                  <w:r w:rsidRPr="007F0D90">
                    <w:rPr>
                      <w:b/>
                      <w:szCs w:val="24"/>
                    </w:rPr>
                    <w:t>FASE 2</w:t>
                  </w:r>
                </w:p>
              </w:tc>
            </w:tr>
            <w:tr w:rsidR="0071152C" w:rsidRPr="007F0D90" w14:paraId="6BB22373" w14:textId="77777777" w:rsidTr="002D7CA4">
              <w:trPr>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04579840" w14:textId="77777777" w:rsidR="0071152C" w:rsidRPr="007F0D90" w:rsidRDefault="0071152C" w:rsidP="0071152C">
                  <w:pPr>
                    <w:widowControl w:val="0"/>
                    <w:spacing w:after="0" w:line="240" w:lineRule="auto"/>
                    <w:ind w:right="-107"/>
                    <w:jc w:val="center"/>
                    <w:rPr>
                      <w:szCs w:val="24"/>
                    </w:rPr>
                  </w:pPr>
                  <w:r w:rsidRPr="007F0D90">
                    <w:rPr>
                      <w:szCs w:val="24"/>
                    </w:rPr>
                    <w:t>Módulo 2.2</w:t>
                  </w:r>
                </w:p>
                <w:p w14:paraId="2F789010" w14:textId="77777777" w:rsidR="0071152C" w:rsidRPr="007F0D90" w:rsidRDefault="0071152C" w:rsidP="0071152C">
                  <w:pPr>
                    <w:widowControl w:val="0"/>
                    <w:spacing w:after="0" w:line="240" w:lineRule="auto"/>
                    <w:ind w:right="-107"/>
                    <w:jc w:val="center"/>
                    <w:rPr>
                      <w:szCs w:val="24"/>
                    </w:rPr>
                  </w:pPr>
                  <w:r w:rsidRPr="007F0D90">
                    <w:rPr>
                      <w:szCs w:val="24"/>
                    </w:rPr>
                    <w:t>(12h)</w:t>
                  </w: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3F3B9439" w14:textId="77777777" w:rsidR="0071152C" w:rsidRPr="007F0D90" w:rsidRDefault="0071152C" w:rsidP="0071152C">
                  <w:pPr>
                    <w:spacing w:after="0" w:line="240" w:lineRule="auto"/>
                    <w:rPr>
                      <w:szCs w:val="24"/>
                    </w:rPr>
                  </w:pPr>
                  <w:r w:rsidRPr="007F0D90">
                    <w:rPr>
                      <w:rFonts w:eastAsia="Roboto"/>
                      <w:szCs w:val="24"/>
                    </w:rPr>
                    <w:t>Introdução às relações raciais no Brasil: racismo, micropolítica e sistema de justiça criminal</w:t>
                  </w:r>
                </w:p>
              </w:tc>
            </w:tr>
            <w:tr w:rsidR="0071152C" w:rsidRPr="007F0D90" w14:paraId="3B79D84A"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C06DD54" w14:textId="77777777" w:rsidR="0071152C" w:rsidRPr="007F0D90" w:rsidRDefault="0071152C" w:rsidP="0071152C">
                  <w:pPr>
                    <w:spacing w:after="0" w:line="240" w:lineRule="auto"/>
                    <w:rPr>
                      <w:szCs w:val="24"/>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1E659E62" w14:textId="77777777" w:rsidR="0071152C" w:rsidRPr="007F0D90" w:rsidRDefault="0071152C" w:rsidP="0071152C">
                  <w:pPr>
                    <w:spacing w:after="0" w:line="240" w:lineRule="auto"/>
                    <w:rPr>
                      <w:szCs w:val="24"/>
                    </w:rPr>
                  </w:pPr>
                  <w:r w:rsidRPr="007F0D90">
                    <w:rPr>
                      <w:rFonts w:eastAsia="Roboto"/>
                      <w:szCs w:val="24"/>
                    </w:rPr>
                    <w:t>Crimes de racismo e injúria racial no Brasil</w:t>
                  </w:r>
                </w:p>
              </w:tc>
            </w:tr>
            <w:tr w:rsidR="0071152C" w:rsidRPr="007F0D90" w14:paraId="6DA56226"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C6B5BAF" w14:textId="77777777" w:rsidR="0071152C" w:rsidRPr="007F0D90" w:rsidRDefault="0071152C" w:rsidP="0071152C">
                  <w:pPr>
                    <w:spacing w:after="0" w:line="240" w:lineRule="auto"/>
                    <w:rPr>
                      <w:szCs w:val="24"/>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4DA92962" w14:textId="77777777" w:rsidR="0071152C" w:rsidRPr="007F0D90" w:rsidRDefault="0071152C" w:rsidP="0071152C">
                  <w:pPr>
                    <w:spacing w:after="0" w:line="240" w:lineRule="auto"/>
                    <w:rPr>
                      <w:szCs w:val="24"/>
                    </w:rPr>
                  </w:pPr>
                  <w:r w:rsidRPr="007F0D90">
                    <w:rPr>
                      <w:rFonts w:eastAsia="Roboto"/>
                      <w:szCs w:val="24"/>
                    </w:rPr>
                    <w:t>Legislação Municipal de Niterói, Legislação Federal e Legislação e serviço público.</w:t>
                  </w:r>
                </w:p>
              </w:tc>
            </w:tr>
            <w:tr w:rsidR="0071152C" w:rsidRPr="007F0D90" w14:paraId="6EF60A5E"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CB34BEE" w14:textId="77777777" w:rsidR="0071152C" w:rsidRPr="007F0D90" w:rsidRDefault="0071152C" w:rsidP="0071152C">
                  <w:pPr>
                    <w:spacing w:after="0" w:line="240" w:lineRule="auto"/>
                    <w:rPr>
                      <w:szCs w:val="24"/>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0574DAAE" w14:textId="77777777" w:rsidR="0071152C" w:rsidRPr="007F0D90" w:rsidRDefault="0071152C" w:rsidP="0071152C">
                  <w:pPr>
                    <w:spacing w:after="0" w:line="240" w:lineRule="auto"/>
                    <w:rPr>
                      <w:szCs w:val="24"/>
                    </w:rPr>
                  </w:pPr>
                  <w:r w:rsidRPr="007F0D90">
                    <w:rPr>
                      <w:rFonts w:eastAsia="Roboto"/>
                      <w:szCs w:val="24"/>
                    </w:rPr>
                    <w:t xml:space="preserve">Direitos fundamentais, legislação antirracista e ações afirmativas </w:t>
                  </w:r>
                </w:p>
              </w:tc>
            </w:tr>
          </w:tbl>
          <w:p w14:paraId="6FF8AB16" w14:textId="77777777" w:rsidR="0071152C" w:rsidRPr="007F0D90" w:rsidRDefault="0071152C" w:rsidP="0071152C">
            <w:pPr>
              <w:spacing w:after="0" w:line="240" w:lineRule="auto"/>
              <w:jc w:val="center"/>
              <w:rPr>
                <w:b/>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1C85D69" w14:textId="77777777" w:rsidR="0071152C" w:rsidRPr="007F0D90" w:rsidRDefault="0071152C" w:rsidP="0071152C">
            <w:pPr>
              <w:spacing w:after="0" w:line="240" w:lineRule="auto"/>
              <w:ind w:hanging="2"/>
              <w:jc w:val="right"/>
              <w:rPr>
                <w:szCs w:val="24"/>
              </w:rPr>
            </w:pPr>
            <w:r w:rsidRPr="007F0D90">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EB446B4"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R$ 28.333,33</w:t>
            </w:r>
          </w:p>
        </w:tc>
        <w:tc>
          <w:tcPr>
            <w:tcW w:w="1187" w:type="dxa"/>
            <w:tcBorders>
              <w:top w:val="single" w:sz="4" w:space="0" w:color="auto"/>
              <w:left w:val="single" w:sz="4" w:space="0" w:color="auto"/>
              <w:bottom w:val="single" w:sz="4" w:space="0" w:color="auto"/>
              <w:right w:val="single" w:sz="4" w:space="0" w:color="auto"/>
            </w:tcBorders>
            <w:vAlign w:val="center"/>
          </w:tcPr>
          <w:p w14:paraId="15096520"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R$ 85.000,00</w:t>
            </w:r>
          </w:p>
        </w:tc>
      </w:tr>
      <w:tr w:rsidR="0071152C" w:rsidRPr="007F0D90" w14:paraId="5139E4E9" w14:textId="77777777" w:rsidTr="002D7CA4">
        <w:trPr>
          <w:gridAfter w:val="1"/>
          <w:wAfter w:w="11" w:type="dxa"/>
          <w:trHeight w:val="701"/>
          <w:jc w:val="center"/>
        </w:trPr>
        <w:tc>
          <w:tcPr>
            <w:tcW w:w="7366" w:type="dxa"/>
            <w:tcBorders>
              <w:top w:val="single" w:sz="4" w:space="0" w:color="auto"/>
              <w:left w:val="single" w:sz="4" w:space="0" w:color="auto"/>
              <w:bottom w:val="single" w:sz="4" w:space="0" w:color="auto"/>
              <w:right w:val="single" w:sz="4" w:space="0" w:color="auto"/>
            </w:tcBorders>
            <w:hideMark/>
          </w:tcPr>
          <w:tbl>
            <w:tblPr>
              <w:tblW w:w="7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40"/>
            </w:tblGrid>
            <w:tr w:rsidR="0071152C" w:rsidRPr="007F0D90" w14:paraId="0A497EAA" w14:textId="77777777" w:rsidTr="002D7CA4">
              <w:trPr>
                <w:trHeight w:val="390"/>
                <w:jc w:val="center"/>
              </w:trPr>
              <w:tc>
                <w:tcPr>
                  <w:tcW w:w="7295" w:type="dxa"/>
                  <w:gridSpan w:val="2"/>
                  <w:tcBorders>
                    <w:top w:val="single" w:sz="4" w:space="0" w:color="000000"/>
                    <w:left w:val="single" w:sz="4" w:space="0" w:color="000000"/>
                    <w:bottom w:val="single" w:sz="4" w:space="0" w:color="000000"/>
                    <w:right w:val="single" w:sz="4" w:space="0" w:color="000000"/>
                  </w:tcBorders>
                  <w:vAlign w:val="center"/>
                  <w:hideMark/>
                </w:tcPr>
                <w:p w14:paraId="570C3491" w14:textId="77777777" w:rsidR="0071152C" w:rsidRPr="007F0D90" w:rsidRDefault="0071152C" w:rsidP="0071152C">
                  <w:pPr>
                    <w:spacing w:after="0" w:line="240" w:lineRule="auto"/>
                    <w:jc w:val="center"/>
                    <w:rPr>
                      <w:rFonts w:eastAsia="Roboto"/>
                      <w:szCs w:val="24"/>
                    </w:rPr>
                  </w:pPr>
                  <w:r w:rsidRPr="007F0D90">
                    <w:rPr>
                      <w:b/>
                      <w:szCs w:val="24"/>
                    </w:rPr>
                    <w:t>FASE 2</w:t>
                  </w:r>
                </w:p>
              </w:tc>
            </w:tr>
            <w:tr w:rsidR="0071152C" w:rsidRPr="007F0D90" w14:paraId="67D1CADE" w14:textId="77777777" w:rsidTr="002D7CA4">
              <w:trPr>
                <w:trHeight w:val="390"/>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408CE705" w14:textId="77777777" w:rsidR="0071152C" w:rsidRPr="007F0D90" w:rsidRDefault="0071152C" w:rsidP="0071152C">
                  <w:pPr>
                    <w:widowControl w:val="0"/>
                    <w:spacing w:after="0" w:line="240" w:lineRule="auto"/>
                    <w:ind w:right="-107"/>
                    <w:jc w:val="center"/>
                    <w:rPr>
                      <w:szCs w:val="24"/>
                    </w:rPr>
                  </w:pPr>
                  <w:r w:rsidRPr="007F0D90">
                    <w:rPr>
                      <w:szCs w:val="24"/>
                    </w:rPr>
                    <w:t>Módulo 2.3</w:t>
                  </w:r>
                </w:p>
                <w:p w14:paraId="78878B8C" w14:textId="77777777" w:rsidR="0071152C" w:rsidRPr="007F0D90" w:rsidRDefault="0071152C" w:rsidP="0071152C">
                  <w:pPr>
                    <w:widowControl w:val="0"/>
                    <w:spacing w:after="0" w:line="240" w:lineRule="auto"/>
                    <w:ind w:right="-107"/>
                    <w:jc w:val="center"/>
                    <w:rPr>
                      <w:szCs w:val="24"/>
                    </w:rPr>
                  </w:pPr>
                  <w:r w:rsidRPr="007F0D90">
                    <w:rPr>
                      <w:szCs w:val="24"/>
                    </w:rPr>
                    <w:t>(12h)</w:t>
                  </w:r>
                </w:p>
              </w:tc>
              <w:tc>
                <w:tcPr>
                  <w:tcW w:w="5740" w:type="dxa"/>
                  <w:tcBorders>
                    <w:top w:val="single" w:sz="4" w:space="0" w:color="000000"/>
                    <w:left w:val="single" w:sz="4" w:space="0" w:color="000000"/>
                    <w:bottom w:val="single" w:sz="4" w:space="0" w:color="000000"/>
                    <w:right w:val="single" w:sz="4" w:space="0" w:color="000000"/>
                  </w:tcBorders>
                  <w:hideMark/>
                </w:tcPr>
                <w:p w14:paraId="030166CF" w14:textId="77777777" w:rsidR="0071152C" w:rsidRPr="007F0D90" w:rsidRDefault="0071152C" w:rsidP="0071152C">
                  <w:pPr>
                    <w:spacing w:after="0" w:line="240" w:lineRule="auto"/>
                    <w:rPr>
                      <w:szCs w:val="24"/>
                    </w:rPr>
                  </w:pPr>
                  <w:r w:rsidRPr="007F0D90">
                    <w:rPr>
                      <w:rFonts w:eastAsia="Roboto"/>
                      <w:szCs w:val="24"/>
                    </w:rPr>
                    <w:t xml:space="preserve">Racismo científico e o efeito das </w:t>
                  </w:r>
                  <w:proofErr w:type="spellStart"/>
                  <w:r w:rsidRPr="007F0D90">
                    <w:rPr>
                      <w:rFonts w:eastAsia="Roboto"/>
                      <w:szCs w:val="24"/>
                    </w:rPr>
                    <w:t>microagressões</w:t>
                  </w:r>
                  <w:proofErr w:type="spellEnd"/>
                  <w:r w:rsidRPr="007F0D90">
                    <w:rPr>
                      <w:rFonts w:eastAsia="Roboto"/>
                      <w:szCs w:val="24"/>
                    </w:rPr>
                    <w:t xml:space="preserve"> raciais na saúde de mulheres negras</w:t>
                  </w:r>
                </w:p>
              </w:tc>
            </w:tr>
            <w:tr w:rsidR="0071152C" w:rsidRPr="007F0D90" w14:paraId="593848A1" w14:textId="77777777" w:rsidTr="002D7CA4">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660A547" w14:textId="77777777" w:rsidR="0071152C" w:rsidRPr="007F0D90" w:rsidRDefault="0071152C" w:rsidP="0071152C">
                  <w:pPr>
                    <w:spacing w:after="0" w:line="240" w:lineRule="auto"/>
                    <w:rPr>
                      <w:szCs w:val="24"/>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74B18495" w14:textId="77777777" w:rsidR="0071152C" w:rsidRPr="007F0D90" w:rsidRDefault="0071152C" w:rsidP="0071152C">
                  <w:pPr>
                    <w:spacing w:after="0" w:line="240" w:lineRule="auto"/>
                    <w:rPr>
                      <w:szCs w:val="24"/>
                    </w:rPr>
                  </w:pPr>
                  <w:r w:rsidRPr="007F0D90">
                    <w:rPr>
                      <w:rFonts w:eastAsia="Roboto"/>
                      <w:szCs w:val="24"/>
                    </w:rPr>
                    <w:t>Violência doméstica e familiar contra a mulher - olhar interseccional sobre as cargas de opressão</w:t>
                  </w:r>
                </w:p>
              </w:tc>
            </w:tr>
            <w:tr w:rsidR="0071152C" w:rsidRPr="007F0D90" w14:paraId="224FB7F7" w14:textId="77777777" w:rsidTr="002D7CA4">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F47361B" w14:textId="77777777" w:rsidR="0071152C" w:rsidRPr="007F0D90" w:rsidRDefault="0071152C" w:rsidP="0071152C">
                  <w:pPr>
                    <w:spacing w:after="0" w:line="240" w:lineRule="auto"/>
                    <w:rPr>
                      <w:szCs w:val="24"/>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49F3A00C" w14:textId="77777777" w:rsidR="0071152C" w:rsidRPr="007F0D90" w:rsidRDefault="0071152C" w:rsidP="0071152C">
                  <w:pPr>
                    <w:spacing w:after="0" w:line="240" w:lineRule="auto"/>
                    <w:rPr>
                      <w:szCs w:val="24"/>
                    </w:rPr>
                  </w:pPr>
                  <w:r w:rsidRPr="007F0D90">
                    <w:rPr>
                      <w:rFonts w:eastAsia="Roboto"/>
                      <w:szCs w:val="24"/>
                    </w:rPr>
                    <w:t>Criminalização das drogas: O proibicionismo, a autorregulação do uso e o acolhimento do usuário</w:t>
                  </w:r>
                </w:p>
              </w:tc>
            </w:tr>
            <w:tr w:rsidR="0071152C" w:rsidRPr="007F0D90" w14:paraId="21F96C13" w14:textId="77777777" w:rsidTr="002D7CA4">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7513CC5" w14:textId="77777777" w:rsidR="0071152C" w:rsidRPr="007F0D90" w:rsidRDefault="0071152C" w:rsidP="0071152C">
                  <w:pPr>
                    <w:spacing w:after="0" w:line="240" w:lineRule="auto"/>
                    <w:rPr>
                      <w:szCs w:val="24"/>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32953AB1" w14:textId="77777777" w:rsidR="0071152C" w:rsidRPr="007F0D90" w:rsidRDefault="0071152C" w:rsidP="0071152C">
                  <w:pPr>
                    <w:spacing w:after="0" w:line="240" w:lineRule="auto"/>
                    <w:rPr>
                      <w:szCs w:val="24"/>
                    </w:rPr>
                  </w:pPr>
                  <w:r w:rsidRPr="007F0D90">
                    <w:rPr>
                      <w:rFonts w:eastAsia="Roboto"/>
                      <w:szCs w:val="24"/>
                    </w:rPr>
                    <w:t>População em situação de rua e políticas públicas</w:t>
                  </w:r>
                </w:p>
              </w:tc>
            </w:tr>
          </w:tbl>
          <w:p w14:paraId="78B3CB39" w14:textId="77777777" w:rsidR="0071152C" w:rsidRPr="007F0D90" w:rsidRDefault="0071152C" w:rsidP="0071152C">
            <w:pPr>
              <w:spacing w:after="0" w:line="240" w:lineRule="auto"/>
              <w:jc w:val="center"/>
              <w:rPr>
                <w:b/>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883DFF" w14:textId="77777777" w:rsidR="0071152C" w:rsidRPr="007F0D90" w:rsidRDefault="0071152C" w:rsidP="0071152C">
            <w:pPr>
              <w:spacing w:after="0" w:line="240" w:lineRule="auto"/>
              <w:ind w:hanging="2"/>
              <w:jc w:val="right"/>
              <w:rPr>
                <w:szCs w:val="24"/>
              </w:rPr>
            </w:pPr>
            <w:r w:rsidRPr="007F0D90">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19BF35E2"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R$ 28.333,33</w:t>
            </w:r>
          </w:p>
        </w:tc>
        <w:tc>
          <w:tcPr>
            <w:tcW w:w="1187" w:type="dxa"/>
            <w:tcBorders>
              <w:top w:val="single" w:sz="4" w:space="0" w:color="auto"/>
              <w:left w:val="single" w:sz="4" w:space="0" w:color="auto"/>
              <w:bottom w:val="single" w:sz="4" w:space="0" w:color="auto"/>
              <w:right w:val="single" w:sz="4" w:space="0" w:color="auto"/>
            </w:tcBorders>
            <w:vAlign w:val="center"/>
          </w:tcPr>
          <w:p w14:paraId="5782D533"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R$ 85.000,00</w:t>
            </w:r>
          </w:p>
        </w:tc>
      </w:tr>
      <w:tr w:rsidR="0071152C" w:rsidRPr="007F0D90" w14:paraId="05DE376B" w14:textId="77777777" w:rsidTr="002D7CA4">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67"/>
            </w:tblGrid>
            <w:tr w:rsidR="0071152C" w:rsidRPr="007F0D90" w14:paraId="33A9EF97" w14:textId="77777777" w:rsidTr="002D7CA4">
              <w:trPr>
                <w:trHeight w:val="390"/>
                <w:jc w:val="center"/>
              </w:trPr>
              <w:tc>
                <w:tcPr>
                  <w:tcW w:w="7322" w:type="dxa"/>
                  <w:gridSpan w:val="2"/>
                  <w:tcBorders>
                    <w:top w:val="single" w:sz="4" w:space="0" w:color="000000"/>
                    <w:left w:val="single" w:sz="4" w:space="0" w:color="000000"/>
                    <w:bottom w:val="single" w:sz="4" w:space="0" w:color="000000"/>
                    <w:right w:val="single" w:sz="4" w:space="0" w:color="000000"/>
                  </w:tcBorders>
                  <w:vAlign w:val="center"/>
                  <w:hideMark/>
                </w:tcPr>
                <w:p w14:paraId="350FA140" w14:textId="77777777" w:rsidR="0071152C" w:rsidRPr="007F0D90" w:rsidRDefault="0071152C" w:rsidP="0071152C">
                  <w:pPr>
                    <w:spacing w:after="0" w:line="240" w:lineRule="auto"/>
                    <w:jc w:val="center"/>
                    <w:rPr>
                      <w:rFonts w:eastAsia="Roboto"/>
                      <w:szCs w:val="24"/>
                    </w:rPr>
                  </w:pPr>
                  <w:r w:rsidRPr="007F0D90">
                    <w:rPr>
                      <w:b/>
                      <w:szCs w:val="24"/>
                    </w:rPr>
                    <w:t>FASE 3</w:t>
                  </w:r>
                </w:p>
              </w:tc>
            </w:tr>
            <w:tr w:rsidR="0071152C" w:rsidRPr="007F0D90" w14:paraId="27CBC3DB" w14:textId="77777777" w:rsidTr="002D7CA4">
              <w:trPr>
                <w:trHeight w:val="614"/>
                <w:jc w:val="center"/>
              </w:trPr>
              <w:tc>
                <w:tcPr>
                  <w:tcW w:w="1555" w:type="dxa"/>
                  <w:tcBorders>
                    <w:top w:val="single" w:sz="4" w:space="0" w:color="000000"/>
                    <w:left w:val="single" w:sz="4" w:space="0" w:color="000000"/>
                    <w:bottom w:val="single" w:sz="4" w:space="0" w:color="000000"/>
                    <w:right w:val="single" w:sz="4" w:space="0" w:color="000000"/>
                  </w:tcBorders>
                  <w:vAlign w:val="bottom"/>
                  <w:hideMark/>
                </w:tcPr>
                <w:p w14:paraId="19593772" w14:textId="77777777" w:rsidR="0071152C" w:rsidRPr="007F0D90" w:rsidRDefault="0071152C" w:rsidP="0071152C">
                  <w:pPr>
                    <w:widowControl w:val="0"/>
                    <w:spacing w:after="0" w:line="240" w:lineRule="auto"/>
                    <w:ind w:right="-107"/>
                    <w:jc w:val="center"/>
                    <w:rPr>
                      <w:szCs w:val="24"/>
                    </w:rPr>
                  </w:pPr>
                  <w:r w:rsidRPr="007F0D90">
                    <w:rPr>
                      <w:szCs w:val="24"/>
                    </w:rPr>
                    <w:t>Módulo 3.1</w:t>
                  </w:r>
                </w:p>
                <w:p w14:paraId="0EB0BDC0" w14:textId="77777777" w:rsidR="0071152C" w:rsidRPr="007F0D90" w:rsidRDefault="0071152C" w:rsidP="0071152C">
                  <w:pPr>
                    <w:widowControl w:val="0"/>
                    <w:spacing w:after="0" w:line="240" w:lineRule="auto"/>
                    <w:ind w:right="-107"/>
                    <w:jc w:val="center"/>
                    <w:rPr>
                      <w:szCs w:val="24"/>
                    </w:rPr>
                  </w:pPr>
                  <w:r w:rsidRPr="007F0D90">
                    <w:rPr>
                      <w:szCs w:val="24"/>
                    </w:rPr>
                    <w:t>(8h)</w:t>
                  </w:r>
                </w:p>
              </w:tc>
              <w:tc>
                <w:tcPr>
                  <w:tcW w:w="5767" w:type="dxa"/>
                  <w:tcBorders>
                    <w:top w:val="single" w:sz="4" w:space="0" w:color="000000"/>
                    <w:left w:val="single" w:sz="4" w:space="0" w:color="000000"/>
                    <w:bottom w:val="single" w:sz="4" w:space="0" w:color="000000"/>
                    <w:right w:val="single" w:sz="4" w:space="0" w:color="000000"/>
                  </w:tcBorders>
                  <w:hideMark/>
                </w:tcPr>
                <w:p w14:paraId="2D6C1E1B" w14:textId="77777777" w:rsidR="0071152C" w:rsidRPr="007F0D90" w:rsidRDefault="0071152C" w:rsidP="0071152C">
                  <w:pPr>
                    <w:spacing w:after="0" w:line="240" w:lineRule="auto"/>
                    <w:rPr>
                      <w:szCs w:val="24"/>
                    </w:rPr>
                  </w:pPr>
                  <w:r w:rsidRPr="007F0D90">
                    <w:rPr>
                      <w:rFonts w:eastAsia="Roboto"/>
                      <w:szCs w:val="24"/>
                    </w:rPr>
                    <w:t>Diagnóstico, conclusão e devolutiva.</w:t>
                  </w:r>
                </w:p>
              </w:tc>
            </w:tr>
          </w:tbl>
          <w:p w14:paraId="4F257E6D" w14:textId="77777777" w:rsidR="0071152C" w:rsidRPr="007F0D90" w:rsidRDefault="0071152C" w:rsidP="0071152C">
            <w:pPr>
              <w:spacing w:after="0" w:line="240" w:lineRule="auto"/>
              <w:jc w:val="center"/>
              <w:rPr>
                <w:b/>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6FFB94" w14:textId="77777777" w:rsidR="0071152C" w:rsidRPr="007F0D90" w:rsidRDefault="0071152C" w:rsidP="0071152C">
            <w:pPr>
              <w:spacing w:after="0" w:line="240" w:lineRule="auto"/>
              <w:ind w:hanging="2"/>
              <w:jc w:val="right"/>
              <w:rPr>
                <w:szCs w:val="24"/>
              </w:rPr>
            </w:pPr>
            <w:r w:rsidRPr="007F0D90">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1350C2"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R$ 26.000,00</w:t>
            </w:r>
          </w:p>
        </w:tc>
        <w:tc>
          <w:tcPr>
            <w:tcW w:w="1187" w:type="dxa"/>
            <w:tcBorders>
              <w:top w:val="single" w:sz="4" w:space="0" w:color="auto"/>
              <w:left w:val="single" w:sz="4" w:space="0" w:color="auto"/>
              <w:bottom w:val="single" w:sz="4" w:space="0" w:color="auto"/>
              <w:right w:val="single" w:sz="4" w:space="0" w:color="auto"/>
            </w:tcBorders>
            <w:vAlign w:val="center"/>
          </w:tcPr>
          <w:p w14:paraId="430DDCD9" w14:textId="77777777" w:rsidR="0071152C" w:rsidRPr="007F0D90" w:rsidRDefault="0071152C" w:rsidP="0071152C">
            <w:pPr>
              <w:widowControl w:val="0"/>
              <w:overflowPunct w:val="0"/>
              <w:adjustRightInd w:val="0"/>
              <w:spacing w:after="0" w:line="240" w:lineRule="auto"/>
              <w:ind w:left="-60" w:right="-97"/>
              <w:jc w:val="center"/>
              <w:rPr>
                <w:szCs w:val="24"/>
              </w:rPr>
            </w:pPr>
            <w:r w:rsidRPr="007F0D90">
              <w:rPr>
                <w:szCs w:val="24"/>
              </w:rPr>
              <w:t>R$ 26.000,00</w:t>
            </w:r>
          </w:p>
        </w:tc>
      </w:tr>
      <w:tr w:rsidR="0071152C" w:rsidRPr="007F0D90" w14:paraId="6A028CD9" w14:textId="77777777" w:rsidTr="002D7CA4">
        <w:trPr>
          <w:trHeight w:val="246"/>
          <w:jc w:val="center"/>
        </w:trPr>
        <w:tc>
          <w:tcPr>
            <w:tcW w:w="8217" w:type="dxa"/>
            <w:gridSpan w:val="2"/>
            <w:tcBorders>
              <w:top w:val="single" w:sz="4" w:space="0" w:color="auto"/>
              <w:left w:val="single" w:sz="4" w:space="0" w:color="auto"/>
              <w:bottom w:val="single" w:sz="4" w:space="0" w:color="auto"/>
              <w:right w:val="single" w:sz="4" w:space="0" w:color="auto"/>
            </w:tcBorders>
            <w:vAlign w:val="center"/>
          </w:tcPr>
          <w:p w14:paraId="3900BB65" w14:textId="77777777" w:rsidR="0071152C" w:rsidRPr="007F0D90" w:rsidRDefault="0071152C" w:rsidP="0071152C">
            <w:pPr>
              <w:spacing w:after="0" w:line="240" w:lineRule="auto"/>
              <w:ind w:hanging="2"/>
              <w:jc w:val="right"/>
              <w:rPr>
                <w:szCs w:val="24"/>
              </w:rPr>
            </w:pPr>
            <w:r w:rsidRPr="007F0D90">
              <w:rPr>
                <w:szCs w:val="24"/>
              </w:rPr>
              <w:t>VALOR TOTAL</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C21DC05" w14:textId="77777777" w:rsidR="0071152C" w:rsidRPr="007F0D90" w:rsidRDefault="0071152C" w:rsidP="0071152C">
            <w:pPr>
              <w:widowControl w:val="0"/>
              <w:overflowPunct w:val="0"/>
              <w:adjustRightInd w:val="0"/>
              <w:spacing w:after="0" w:line="240" w:lineRule="auto"/>
              <w:ind w:right="70"/>
              <w:jc w:val="center"/>
              <w:rPr>
                <w:szCs w:val="24"/>
              </w:rPr>
            </w:pPr>
            <w:r w:rsidRPr="007F0D90">
              <w:rPr>
                <w:szCs w:val="24"/>
              </w:rPr>
              <w:t>R$ 319.790,10</w:t>
            </w:r>
          </w:p>
        </w:tc>
      </w:tr>
    </w:tbl>
    <w:p w14:paraId="7EE2435C" w14:textId="77777777" w:rsidR="0071152C" w:rsidRPr="007F0D90" w:rsidRDefault="0071152C" w:rsidP="0071152C">
      <w:pPr>
        <w:spacing w:after="0" w:line="240" w:lineRule="auto"/>
        <w:rPr>
          <w:b/>
          <w:bCs/>
          <w:szCs w:val="24"/>
        </w:rPr>
      </w:pPr>
    </w:p>
    <w:p w14:paraId="493F1B27" w14:textId="77777777" w:rsidR="0071152C" w:rsidRPr="007F0D90" w:rsidRDefault="0071152C" w:rsidP="0071152C">
      <w:pPr>
        <w:numPr>
          <w:ilvl w:val="1"/>
          <w:numId w:val="0"/>
        </w:numPr>
        <w:spacing w:after="0" w:line="240" w:lineRule="auto"/>
        <w:rPr>
          <w:szCs w:val="24"/>
        </w:rPr>
      </w:pPr>
    </w:p>
    <w:p w14:paraId="15019564" w14:textId="77777777" w:rsidR="0071152C" w:rsidRPr="007F0D90" w:rsidRDefault="0071152C" w:rsidP="0071152C">
      <w:pPr>
        <w:numPr>
          <w:ilvl w:val="1"/>
          <w:numId w:val="0"/>
        </w:numPr>
        <w:spacing w:after="0" w:line="240" w:lineRule="auto"/>
        <w:rPr>
          <w:szCs w:val="24"/>
        </w:rPr>
      </w:pPr>
      <w:r w:rsidRPr="007F0D90">
        <w:rPr>
          <w:szCs w:val="24"/>
        </w:rPr>
        <w:t xml:space="preserve">1.2. </w:t>
      </w:r>
      <w:r w:rsidRPr="007F0D90">
        <w:rPr>
          <w:szCs w:val="24"/>
        </w:rPr>
        <w:tab/>
        <w:t>O(s) serviço(s) objeto desta contratação são caracterizados como comum(</w:t>
      </w:r>
      <w:proofErr w:type="spellStart"/>
      <w:r w:rsidRPr="007F0D90">
        <w:rPr>
          <w:szCs w:val="24"/>
        </w:rPr>
        <w:t>ns</w:t>
      </w:r>
      <w:proofErr w:type="spellEnd"/>
      <w:r w:rsidRPr="007F0D90">
        <w:rPr>
          <w:szCs w:val="24"/>
        </w:rPr>
        <w:t>), conforme artigo 64 do Decreto Municipal 14.730/23.</w:t>
      </w:r>
    </w:p>
    <w:p w14:paraId="78CCD838" w14:textId="77777777" w:rsidR="0071152C" w:rsidRPr="007F0D90" w:rsidRDefault="0071152C" w:rsidP="0071152C">
      <w:pPr>
        <w:tabs>
          <w:tab w:val="left" w:pos="567"/>
        </w:tabs>
        <w:spacing w:after="0" w:line="240" w:lineRule="auto"/>
        <w:rPr>
          <w:szCs w:val="24"/>
        </w:rPr>
      </w:pPr>
      <w:r w:rsidRPr="007F0D90">
        <w:rPr>
          <w:szCs w:val="24"/>
        </w:rPr>
        <w:t>1.3.      A contratação integral será a melhor solução, sendo economicamente viável, não apresentando perdas pelo fator escala e que terá garantia de melhor competitividade entre as licitantes:</w:t>
      </w:r>
    </w:p>
    <w:p w14:paraId="658FD3B4" w14:textId="77777777" w:rsidR="0071152C" w:rsidRPr="007F0D90" w:rsidRDefault="0071152C" w:rsidP="000F2BBE">
      <w:pPr>
        <w:pStyle w:val="PargrafodaLista"/>
        <w:numPr>
          <w:ilvl w:val="0"/>
          <w:numId w:val="32"/>
        </w:numPr>
        <w:tabs>
          <w:tab w:val="left" w:pos="567"/>
        </w:tabs>
        <w:spacing w:after="0" w:line="240" w:lineRule="auto"/>
        <w:ind w:right="0"/>
        <w:contextualSpacing w:val="0"/>
        <w:rPr>
          <w:vanish/>
          <w:szCs w:val="24"/>
        </w:rPr>
      </w:pPr>
    </w:p>
    <w:p w14:paraId="59B987DE" w14:textId="77777777" w:rsidR="0071152C" w:rsidRPr="007F0D90" w:rsidRDefault="0071152C" w:rsidP="000F2BBE">
      <w:pPr>
        <w:pStyle w:val="PargrafodaLista"/>
        <w:numPr>
          <w:ilvl w:val="1"/>
          <w:numId w:val="32"/>
        </w:numPr>
        <w:tabs>
          <w:tab w:val="left" w:pos="567"/>
        </w:tabs>
        <w:spacing w:after="0" w:line="240" w:lineRule="auto"/>
        <w:ind w:left="792" w:right="0"/>
        <w:contextualSpacing w:val="0"/>
        <w:rPr>
          <w:vanish/>
          <w:szCs w:val="24"/>
        </w:rPr>
      </w:pPr>
    </w:p>
    <w:p w14:paraId="3D9E2392" w14:textId="77777777" w:rsidR="0071152C" w:rsidRPr="007F0D90" w:rsidRDefault="0071152C" w:rsidP="000F2BBE">
      <w:pPr>
        <w:pStyle w:val="PargrafodaLista"/>
        <w:numPr>
          <w:ilvl w:val="1"/>
          <w:numId w:val="32"/>
        </w:numPr>
        <w:tabs>
          <w:tab w:val="left" w:pos="567"/>
        </w:tabs>
        <w:spacing w:after="0" w:line="240" w:lineRule="auto"/>
        <w:ind w:left="792" w:right="0"/>
        <w:contextualSpacing w:val="0"/>
        <w:rPr>
          <w:vanish/>
          <w:szCs w:val="24"/>
        </w:rPr>
      </w:pPr>
    </w:p>
    <w:p w14:paraId="76C75C4C" w14:textId="77777777" w:rsidR="0071152C" w:rsidRPr="007F0D90" w:rsidRDefault="0071152C" w:rsidP="000F2BBE">
      <w:pPr>
        <w:pStyle w:val="PargrafodaLista"/>
        <w:numPr>
          <w:ilvl w:val="1"/>
          <w:numId w:val="32"/>
        </w:numPr>
        <w:tabs>
          <w:tab w:val="left" w:pos="567"/>
        </w:tabs>
        <w:spacing w:after="0" w:line="240" w:lineRule="auto"/>
        <w:ind w:left="792" w:right="0"/>
        <w:contextualSpacing w:val="0"/>
        <w:rPr>
          <w:vanish/>
          <w:szCs w:val="24"/>
        </w:rPr>
      </w:pPr>
    </w:p>
    <w:p w14:paraId="592CBBA8" w14:textId="77777777" w:rsidR="0071152C" w:rsidRPr="007F0D90" w:rsidRDefault="0071152C" w:rsidP="000F2BBE">
      <w:pPr>
        <w:numPr>
          <w:ilvl w:val="2"/>
          <w:numId w:val="32"/>
        </w:numPr>
        <w:spacing w:after="0" w:line="240" w:lineRule="auto"/>
        <w:ind w:left="0" w:right="0" w:firstLine="0"/>
        <w:rPr>
          <w:szCs w:val="24"/>
        </w:rPr>
      </w:pPr>
      <w:r w:rsidRPr="007F0D90">
        <w:rPr>
          <w:szCs w:val="24"/>
        </w:rPr>
        <w:t>Não haverá a necessidade de gerir mais de um contrato, havendo economia nos procedimentos da fiscalização de contratos, pois os controles serão exercidos somente sobre uma empresa;</w:t>
      </w:r>
    </w:p>
    <w:p w14:paraId="2427F32D" w14:textId="77777777" w:rsidR="0071152C" w:rsidRPr="007F0D90" w:rsidRDefault="0071152C" w:rsidP="000F2BBE">
      <w:pPr>
        <w:numPr>
          <w:ilvl w:val="2"/>
          <w:numId w:val="32"/>
        </w:numPr>
        <w:tabs>
          <w:tab w:val="left" w:pos="567"/>
        </w:tabs>
        <w:spacing w:after="0" w:line="240" w:lineRule="auto"/>
        <w:ind w:left="0" w:right="0" w:firstLine="0"/>
        <w:rPr>
          <w:szCs w:val="24"/>
        </w:rPr>
      </w:pPr>
      <w:r w:rsidRPr="007F0D90">
        <w:rPr>
          <w:szCs w:val="24"/>
        </w:rPr>
        <w:t>Haverá economia de recursos financeiros, pois não serão duplicadas as publicações dos eventuais resultados de julgamento da licitação/contratação, dos extratos de contrato e termos de aditamentos; e economia de recursos humanos, visto que tanto a equipe que processará a licitação/contratação, como a assessoria jurídica e a equipe de fiscalização, concentrarão suas ações em um único procedimento de contratação.</w:t>
      </w:r>
    </w:p>
    <w:p w14:paraId="2BA8C257" w14:textId="77777777" w:rsidR="0071152C" w:rsidRPr="007F0D90" w:rsidRDefault="0071152C" w:rsidP="0071152C">
      <w:pPr>
        <w:tabs>
          <w:tab w:val="left" w:pos="567"/>
        </w:tabs>
        <w:spacing w:after="0" w:line="240" w:lineRule="auto"/>
        <w:rPr>
          <w:szCs w:val="24"/>
        </w:rPr>
      </w:pPr>
      <w:r w:rsidRPr="007F0D90">
        <w:rPr>
          <w:szCs w:val="24"/>
        </w:rPr>
        <w:t>1.4.</w:t>
      </w:r>
      <w:r w:rsidRPr="007F0D90">
        <w:rPr>
          <w:szCs w:val="24"/>
        </w:rPr>
        <w:tab/>
        <w:t>Nesse sentido, o objeto que se pretende licitar não deve ser parcelado, pois:</w:t>
      </w:r>
    </w:p>
    <w:p w14:paraId="043457E7" w14:textId="77777777" w:rsidR="0071152C" w:rsidRPr="007F0D90" w:rsidRDefault="0071152C" w:rsidP="0071152C">
      <w:pPr>
        <w:tabs>
          <w:tab w:val="left" w:pos="567"/>
        </w:tabs>
        <w:spacing w:after="0" w:line="240" w:lineRule="auto"/>
        <w:rPr>
          <w:szCs w:val="24"/>
        </w:rPr>
      </w:pPr>
      <w:r w:rsidRPr="007F0D90">
        <w:rPr>
          <w:szCs w:val="24"/>
        </w:rPr>
        <w:t>1.4.1.</w:t>
      </w:r>
      <w:r w:rsidRPr="007F0D90">
        <w:rPr>
          <w:szCs w:val="24"/>
        </w:rPr>
        <w:tab/>
        <w:t>O parcelamento não é viável economicamente e traz prejuízo para o conjunto da solução, pois cria a possibilidade de que o Órgão ou Entidade Municipal fique sem os serviços;</w:t>
      </w:r>
    </w:p>
    <w:p w14:paraId="671CF9A7" w14:textId="77777777" w:rsidR="0071152C" w:rsidRPr="007F0D90" w:rsidRDefault="0071152C" w:rsidP="0071152C">
      <w:pPr>
        <w:tabs>
          <w:tab w:val="left" w:pos="567"/>
        </w:tabs>
        <w:spacing w:after="0" w:line="240" w:lineRule="auto"/>
        <w:rPr>
          <w:szCs w:val="24"/>
        </w:rPr>
      </w:pPr>
      <w:r w:rsidRPr="007F0D90">
        <w:rPr>
          <w:szCs w:val="24"/>
        </w:rPr>
        <w:lastRenderedPageBreak/>
        <w:t>1.4.2.</w:t>
      </w:r>
      <w:r w:rsidRPr="007F0D90">
        <w:rPr>
          <w:szCs w:val="24"/>
        </w:rPr>
        <w:tab/>
        <w:t>Não foi possível formar convicção de que haverá ganho de escala com a contratação em item único, mas existe convicção de que haverá perda com o parcelamento, pois o valor da parcela referente à cada curso seria muito pequeno e pouco atraente para o mercado;</w:t>
      </w:r>
    </w:p>
    <w:p w14:paraId="5DA27979" w14:textId="77777777" w:rsidR="0071152C" w:rsidRPr="007F0D90" w:rsidRDefault="0071152C" w:rsidP="0071152C">
      <w:pPr>
        <w:tabs>
          <w:tab w:val="left" w:pos="567"/>
        </w:tabs>
        <w:spacing w:after="0" w:line="240" w:lineRule="auto"/>
        <w:rPr>
          <w:szCs w:val="24"/>
        </w:rPr>
      </w:pPr>
      <w:r w:rsidRPr="007F0D90">
        <w:rPr>
          <w:szCs w:val="24"/>
        </w:rPr>
        <w:t>1.4.3.</w:t>
      </w:r>
      <w:r w:rsidRPr="007F0D90">
        <w:rPr>
          <w:szCs w:val="24"/>
        </w:rPr>
        <w:tab/>
        <w:t>Não haverá melhor aproveitamento do mercado ou ampliação da competitividade com o parcelamento, pelo contrário, o mercado tende a se afastar de contratações de valores muito baixos, como seria o caso de uma eventual licitação/contratação dividida em vários itens.</w:t>
      </w:r>
    </w:p>
    <w:p w14:paraId="3D1AEFD3" w14:textId="77777777" w:rsidR="0071152C" w:rsidRPr="007F0D90" w:rsidRDefault="0071152C" w:rsidP="0071152C">
      <w:pPr>
        <w:tabs>
          <w:tab w:val="left" w:pos="567"/>
        </w:tabs>
        <w:spacing w:after="0" w:line="240" w:lineRule="auto"/>
        <w:rPr>
          <w:szCs w:val="24"/>
        </w:rPr>
      </w:pPr>
      <w:r w:rsidRPr="007F0D90">
        <w:rPr>
          <w:szCs w:val="24"/>
        </w:rPr>
        <w:t>1.5. O prazo de vigência da contratação é de 12 (doze) meses contados do(a) ato administrativo, na forma do artigo 105 da Lei n° 14.133, de 2021.</w:t>
      </w:r>
    </w:p>
    <w:p w14:paraId="4D6F3576" w14:textId="77777777" w:rsidR="0071152C" w:rsidRPr="007F0D90" w:rsidRDefault="0071152C" w:rsidP="0071152C">
      <w:pPr>
        <w:tabs>
          <w:tab w:val="left" w:pos="567"/>
        </w:tabs>
        <w:spacing w:after="0" w:line="240" w:lineRule="auto"/>
        <w:rPr>
          <w:szCs w:val="24"/>
        </w:rPr>
      </w:pPr>
      <w:r w:rsidRPr="007F0D90">
        <w:rPr>
          <w:szCs w:val="24"/>
        </w:rPr>
        <w:t>1.6.</w:t>
      </w:r>
      <w:r w:rsidRPr="007F0D90">
        <w:rPr>
          <w:szCs w:val="24"/>
        </w:rPr>
        <w:tab/>
        <w:t>O contrato oferece maior detalhamento das regras que serão aplicadas em relação à vigência da contratação.</w:t>
      </w:r>
    </w:p>
    <w:p w14:paraId="3E62D878"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 xml:space="preserve">2. </w:t>
      </w:r>
      <w:r w:rsidRPr="007F0D90">
        <w:rPr>
          <w:rFonts w:eastAsia="MS Gothic"/>
          <w:b/>
          <w:bCs/>
          <w:szCs w:val="24"/>
        </w:rPr>
        <w:tab/>
        <w:t>FUNDAMENTAÇÃO E DESCRIÇÃO DA NECESSIDADE DA CONTRATAÇÃO</w:t>
      </w:r>
    </w:p>
    <w:p w14:paraId="71173CF2"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2.1.</w:t>
      </w:r>
      <w:r w:rsidRPr="007F0D90">
        <w:rPr>
          <w:rFonts w:eastAsia="Arial"/>
          <w:szCs w:val="24"/>
        </w:rPr>
        <w:tab/>
        <w:t>A Fundamentação da Contratação e de seus quantitativos encontra-se pormenorizada em Tópico específico dos Estudos Técnicos Preliminares, apêndice deste Termo de Referência.</w:t>
      </w:r>
    </w:p>
    <w:p w14:paraId="238A0973"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2.2.</w:t>
      </w:r>
      <w:r w:rsidRPr="007F0D90">
        <w:rPr>
          <w:rFonts w:eastAsia="Arial"/>
          <w:szCs w:val="24"/>
        </w:rPr>
        <w:tab/>
        <w:t>O objeto da contratação está previsto no Plano de Contratações Anual 2024, conforme consta das informações básicas desse Termo de Referência.</w:t>
      </w:r>
    </w:p>
    <w:p w14:paraId="01994C3C"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 xml:space="preserve">3. </w:t>
      </w:r>
      <w:r w:rsidRPr="007F0D90">
        <w:rPr>
          <w:rFonts w:eastAsia="MS Gothic"/>
          <w:b/>
          <w:bCs/>
          <w:szCs w:val="24"/>
        </w:rPr>
        <w:tab/>
        <w:t xml:space="preserve">DESCRIÇÃO DA SOLUÇÃO COMO UM TODO CONSIDERADO O CICLO DE VIDA DO OBJETO </w:t>
      </w:r>
    </w:p>
    <w:p w14:paraId="710E49E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3.1</w:t>
      </w:r>
      <w:r w:rsidRPr="007F0D90">
        <w:rPr>
          <w:rFonts w:eastAsia="Arial"/>
          <w:szCs w:val="24"/>
        </w:rPr>
        <w:tab/>
        <w:t>A descrição da solução como um todo encontra-se pormenorizada em tópico específico dos Estudos Técnicos Preliminares, apêndice deste Termo de Referência.</w:t>
      </w:r>
    </w:p>
    <w:p w14:paraId="4C35EDEC"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4.</w:t>
      </w:r>
      <w:r w:rsidRPr="007F0D90">
        <w:rPr>
          <w:rFonts w:eastAsia="MS Gothic"/>
          <w:b/>
          <w:bCs/>
          <w:szCs w:val="24"/>
        </w:rPr>
        <w:tab/>
        <w:t>REQUISITOS DA CONTRATAÇÃO</w:t>
      </w:r>
    </w:p>
    <w:p w14:paraId="4BF5555E"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Sustentabilidade:</w:t>
      </w:r>
    </w:p>
    <w:p w14:paraId="1DD8E0CD" w14:textId="77777777" w:rsidR="0071152C" w:rsidRPr="007F0D90" w:rsidRDefault="0071152C" w:rsidP="0071152C">
      <w:pPr>
        <w:pStyle w:val="Default"/>
        <w:jc w:val="both"/>
        <w:rPr>
          <w:rFonts w:ascii="Times New Roman" w:hAnsi="Times New Roman" w:cs="Times New Roman"/>
          <w:szCs w:val="24"/>
        </w:rPr>
      </w:pPr>
      <w:r w:rsidRPr="007F0D90">
        <w:rPr>
          <w:rFonts w:ascii="Times New Roman" w:hAnsi="Times New Roman" w:cs="Times New Roman"/>
          <w:szCs w:val="24"/>
        </w:rPr>
        <w:t>4.1.  A empresa contratada deverá prezar pela promoção do desenvolvimento nacional sustentável, adotar os critérios e práticas de sustentabilidade, sendo assim considerados:</w:t>
      </w:r>
    </w:p>
    <w:p w14:paraId="231C1354" w14:textId="77777777" w:rsidR="0071152C" w:rsidRPr="007F0D90" w:rsidRDefault="0071152C" w:rsidP="0071152C">
      <w:pPr>
        <w:autoSpaceDE w:val="0"/>
        <w:autoSpaceDN w:val="0"/>
        <w:adjustRightInd w:val="0"/>
        <w:spacing w:after="0" w:line="240" w:lineRule="auto"/>
        <w:rPr>
          <w:szCs w:val="24"/>
        </w:rPr>
      </w:pPr>
      <w:r w:rsidRPr="007F0D90">
        <w:rPr>
          <w:szCs w:val="24"/>
        </w:rPr>
        <w:t xml:space="preserve">I - </w:t>
      </w:r>
      <w:proofErr w:type="gramStart"/>
      <w:r w:rsidRPr="007F0D90">
        <w:rPr>
          <w:szCs w:val="24"/>
        </w:rPr>
        <w:t>baixo</w:t>
      </w:r>
      <w:proofErr w:type="gramEnd"/>
      <w:r w:rsidRPr="007F0D90">
        <w:rPr>
          <w:szCs w:val="24"/>
        </w:rPr>
        <w:t xml:space="preserve"> impacto sobre recursos naturais como flora, fauna, ar, solo e água;</w:t>
      </w:r>
    </w:p>
    <w:p w14:paraId="071E3B1C" w14:textId="77777777" w:rsidR="0071152C" w:rsidRPr="007F0D90" w:rsidRDefault="0071152C" w:rsidP="0071152C">
      <w:pPr>
        <w:autoSpaceDE w:val="0"/>
        <w:autoSpaceDN w:val="0"/>
        <w:adjustRightInd w:val="0"/>
        <w:spacing w:after="0" w:line="240" w:lineRule="auto"/>
        <w:rPr>
          <w:szCs w:val="24"/>
        </w:rPr>
      </w:pPr>
      <w:r w:rsidRPr="007F0D90">
        <w:rPr>
          <w:szCs w:val="24"/>
        </w:rPr>
        <w:t xml:space="preserve">II – </w:t>
      </w:r>
      <w:proofErr w:type="gramStart"/>
      <w:r w:rsidRPr="007F0D90">
        <w:rPr>
          <w:szCs w:val="24"/>
        </w:rPr>
        <w:t>preferência</w:t>
      </w:r>
      <w:proofErr w:type="gramEnd"/>
      <w:r w:rsidRPr="007F0D90">
        <w:rPr>
          <w:szCs w:val="24"/>
        </w:rPr>
        <w:t xml:space="preserve"> para materiais, tecnologias e matérias-primas de origem local;</w:t>
      </w:r>
    </w:p>
    <w:p w14:paraId="2DCE607D" w14:textId="77777777" w:rsidR="0071152C" w:rsidRPr="007F0D90" w:rsidRDefault="0071152C" w:rsidP="0071152C">
      <w:pPr>
        <w:autoSpaceDE w:val="0"/>
        <w:autoSpaceDN w:val="0"/>
        <w:adjustRightInd w:val="0"/>
        <w:spacing w:after="0" w:line="240" w:lineRule="auto"/>
        <w:rPr>
          <w:szCs w:val="24"/>
        </w:rPr>
      </w:pPr>
      <w:r w:rsidRPr="007F0D90">
        <w:rPr>
          <w:szCs w:val="24"/>
        </w:rPr>
        <w:t>III – maior eficiência na utilização de recursos naturais como água e energia;</w:t>
      </w:r>
    </w:p>
    <w:p w14:paraId="6158618B" w14:textId="77777777" w:rsidR="0071152C" w:rsidRPr="007F0D90" w:rsidRDefault="0071152C" w:rsidP="0071152C">
      <w:pPr>
        <w:pStyle w:val="Default"/>
        <w:jc w:val="both"/>
        <w:rPr>
          <w:rFonts w:ascii="Times New Roman" w:hAnsi="Times New Roman" w:cs="Times New Roman"/>
          <w:szCs w:val="24"/>
        </w:rPr>
      </w:pPr>
      <w:r w:rsidRPr="007F0D90">
        <w:rPr>
          <w:rFonts w:ascii="Times New Roman" w:hAnsi="Times New Roman" w:cs="Times New Roman"/>
          <w:szCs w:val="24"/>
        </w:rPr>
        <w:t xml:space="preserve">IV – </w:t>
      </w:r>
      <w:proofErr w:type="gramStart"/>
      <w:r w:rsidRPr="007F0D90">
        <w:rPr>
          <w:rFonts w:ascii="Times New Roman" w:hAnsi="Times New Roman" w:cs="Times New Roman"/>
          <w:szCs w:val="24"/>
        </w:rPr>
        <w:t>maior</w:t>
      </w:r>
      <w:proofErr w:type="gramEnd"/>
      <w:r w:rsidRPr="007F0D90">
        <w:rPr>
          <w:rFonts w:ascii="Times New Roman" w:hAnsi="Times New Roman" w:cs="Times New Roman"/>
          <w:szCs w:val="24"/>
        </w:rPr>
        <w:t xml:space="preserve"> geração de empregos, preferencialmente com mão de obra local;</w:t>
      </w:r>
    </w:p>
    <w:p w14:paraId="16A2EBF0" w14:textId="77777777" w:rsidR="0071152C" w:rsidRPr="007F0D90" w:rsidRDefault="0071152C" w:rsidP="0071152C">
      <w:pPr>
        <w:autoSpaceDE w:val="0"/>
        <w:autoSpaceDN w:val="0"/>
        <w:adjustRightInd w:val="0"/>
        <w:spacing w:after="0" w:line="240" w:lineRule="auto"/>
        <w:rPr>
          <w:szCs w:val="24"/>
        </w:rPr>
      </w:pPr>
      <w:r w:rsidRPr="007F0D90">
        <w:rPr>
          <w:szCs w:val="24"/>
        </w:rPr>
        <w:t xml:space="preserve">V – </w:t>
      </w:r>
      <w:proofErr w:type="gramStart"/>
      <w:r w:rsidRPr="007F0D90">
        <w:rPr>
          <w:szCs w:val="24"/>
        </w:rPr>
        <w:t>maior</w:t>
      </w:r>
      <w:proofErr w:type="gramEnd"/>
      <w:r w:rsidRPr="007F0D90">
        <w:rPr>
          <w:szCs w:val="24"/>
        </w:rPr>
        <w:t xml:space="preserve"> vida útil e menor custo de manutenção do bem e da obra; </w:t>
      </w:r>
    </w:p>
    <w:p w14:paraId="034212E2" w14:textId="77777777" w:rsidR="0071152C" w:rsidRPr="007F0D90" w:rsidRDefault="0071152C" w:rsidP="0071152C">
      <w:pPr>
        <w:autoSpaceDE w:val="0"/>
        <w:autoSpaceDN w:val="0"/>
        <w:adjustRightInd w:val="0"/>
        <w:spacing w:after="0" w:line="240" w:lineRule="auto"/>
        <w:rPr>
          <w:szCs w:val="24"/>
        </w:rPr>
      </w:pPr>
      <w:r w:rsidRPr="007F0D90">
        <w:rPr>
          <w:szCs w:val="24"/>
        </w:rPr>
        <w:t xml:space="preserve">VI - </w:t>
      </w:r>
      <w:proofErr w:type="gramStart"/>
      <w:r w:rsidRPr="007F0D90">
        <w:rPr>
          <w:szCs w:val="24"/>
        </w:rPr>
        <w:t>uso</w:t>
      </w:r>
      <w:proofErr w:type="gramEnd"/>
      <w:r w:rsidRPr="007F0D90">
        <w:rPr>
          <w:szCs w:val="24"/>
        </w:rPr>
        <w:t xml:space="preserve"> de inovações que reduzam a pressão sobre recursos naturais; </w:t>
      </w:r>
    </w:p>
    <w:p w14:paraId="18DB2086" w14:textId="77777777" w:rsidR="0071152C" w:rsidRPr="007F0D90" w:rsidRDefault="0071152C" w:rsidP="0071152C">
      <w:pPr>
        <w:autoSpaceDE w:val="0"/>
        <w:autoSpaceDN w:val="0"/>
        <w:adjustRightInd w:val="0"/>
        <w:spacing w:after="0" w:line="240" w:lineRule="auto"/>
        <w:rPr>
          <w:szCs w:val="24"/>
        </w:rPr>
      </w:pPr>
      <w:r w:rsidRPr="007F0D90">
        <w:rPr>
          <w:szCs w:val="24"/>
        </w:rPr>
        <w:t xml:space="preserve">VII - origem sustentável dos recursos naturais utilizados nos bens, nos serviços e nas </w:t>
      </w:r>
      <w:proofErr w:type="spellStart"/>
      <w:proofErr w:type="gramStart"/>
      <w:r w:rsidRPr="007F0D90">
        <w:rPr>
          <w:szCs w:val="24"/>
        </w:rPr>
        <w:t>obras;e</w:t>
      </w:r>
      <w:proofErr w:type="spellEnd"/>
      <w:proofErr w:type="gramEnd"/>
    </w:p>
    <w:p w14:paraId="297B85E8" w14:textId="77777777" w:rsidR="0071152C" w:rsidRPr="007F0D90" w:rsidRDefault="0071152C" w:rsidP="0071152C">
      <w:pPr>
        <w:pStyle w:val="Default"/>
        <w:jc w:val="both"/>
        <w:rPr>
          <w:rFonts w:ascii="Times New Roman" w:hAnsi="Times New Roman" w:cs="Times New Roman"/>
          <w:szCs w:val="24"/>
        </w:rPr>
      </w:pPr>
      <w:r w:rsidRPr="007F0D90">
        <w:rPr>
          <w:rFonts w:ascii="Times New Roman" w:hAnsi="Times New Roman" w:cs="Times New Roman"/>
          <w:szCs w:val="24"/>
        </w:rPr>
        <w:t>VIII - utilização de produtos florestais madeireiros e não madeireiros originários de manejo florestal sustentável ou de reflorestamento.</w:t>
      </w:r>
    </w:p>
    <w:p w14:paraId="02CCDBDE" w14:textId="77777777" w:rsidR="0071152C" w:rsidRPr="007F0D90" w:rsidRDefault="0071152C" w:rsidP="0071152C">
      <w:pPr>
        <w:spacing w:after="0" w:line="240" w:lineRule="auto"/>
        <w:rPr>
          <w:rFonts w:eastAsia="Arial"/>
          <w:b/>
          <w:bCs/>
          <w:szCs w:val="24"/>
        </w:rPr>
      </w:pPr>
      <w:r w:rsidRPr="007F0D90">
        <w:rPr>
          <w:rFonts w:eastAsia="Arial"/>
          <w:b/>
          <w:bCs/>
          <w:szCs w:val="24"/>
        </w:rPr>
        <w:t xml:space="preserve">Da participação de empresas sob a forma de consórcio </w:t>
      </w:r>
    </w:p>
    <w:p w14:paraId="081B8B2D" w14:textId="77777777" w:rsidR="0071152C" w:rsidRPr="007F0D90" w:rsidRDefault="0071152C" w:rsidP="0071152C">
      <w:pPr>
        <w:spacing w:after="0" w:line="240" w:lineRule="auto"/>
        <w:rPr>
          <w:szCs w:val="24"/>
        </w:rPr>
      </w:pPr>
      <w:r w:rsidRPr="007F0D90">
        <w:rPr>
          <w:szCs w:val="24"/>
        </w:rPr>
        <w:t>4.2. Não será permitida a participação de pessoas jurídicas reunidas em consórcio, em razão do objeto que se pretende contratar não se configurar como contratação de grande vulto e nas quais a reunião de várias empresas melhor atenderia ao objeto da licitação. Assim, não se mostra viável à Administração a participação de empresas consorciadas, não trazendo nenhum prejuízo econômico ou de restrição à competição tal vedação.</w:t>
      </w:r>
    </w:p>
    <w:p w14:paraId="23B6E151"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Subcontratação</w:t>
      </w:r>
    </w:p>
    <w:p w14:paraId="39EEB217" w14:textId="77777777" w:rsidR="0071152C" w:rsidRPr="007F0D90" w:rsidRDefault="0071152C" w:rsidP="0071152C">
      <w:pPr>
        <w:spacing w:after="0" w:line="240" w:lineRule="auto"/>
        <w:rPr>
          <w:rFonts w:eastAsia="MS Mincho"/>
          <w:iCs/>
          <w:szCs w:val="24"/>
        </w:rPr>
      </w:pPr>
      <w:r w:rsidRPr="007F0D90">
        <w:rPr>
          <w:rFonts w:eastAsia="MS Mincho"/>
          <w:iCs/>
          <w:szCs w:val="24"/>
        </w:rPr>
        <w:t>4.3. Não é admitida a subcontratação do objeto contratual.</w:t>
      </w:r>
    </w:p>
    <w:p w14:paraId="1532E680"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Garantia da contratação</w:t>
      </w:r>
    </w:p>
    <w:p w14:paraId="5CC178E4" w14:textId="77777777" w:rsidR="0071152C" w:rsidRPr="007F0D90" w:rsidRDefault="0071152C" w:rsidP="0071152C">
      <w:pPr>
        <w:numPr>
          <w:ilvl w:val="1"/>
          <w:numId w:val="0"/>
        </w:numPr>
        <w:spacing w:after="0" w:line="240" w:lineRule="auto"/>
        <w:rPr>
          <w:szCs w:val="24"/>
        </w:rPr>
      </w:pPr>
      <w:r w:rsidRPr="007F0D90">
        <w:rPr>
          <w:szCs w:val="24"/>
        </w:rPr>
        <w:t>4.4.</w:t>
      </w:r>
      <w:r w:rsidRPr="007F0D90">
        <w:rPr>
          <w:szCs w:val="24"/>
        </w:rPr>
        <w:tab/>
      </w:r>
      <w:r w:rsidRPr="007F0D90">
        <w:rPr>
          <w:rFonts w:eastAsia="Arial"/>
          <w:szCs w:val="24"/>
        </w:rPr>
        <w:t>Não haverá exigência da garantia da contratação dos artigos 96 e seguintes da Lei nº 14.133, de 2021.</w:t>
      </w:r>
    </w:p>
    <w:p w14:paraId="0547AC1B"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Vistoria</w:t>
      </w:r>
    </w:p>
    <w:p w14:paraId="29A24327" w14:textId="77777777" w:rsidR="0071152C" w:rsidRPr="007F0D90" w:rsidRDefault="0071152C" w:rsidP="0071152C">
      <w:pPr>
        <w:pStyle w:val="Nvel2-Red"/>
        <w:numPr>
          <w:ilvl w:val="0"/>
          <w:numId w:val="0"/>
        </w:numPr>
        <w:spacing w:before="0" w:after="0" w:line="240" w:lineRule="auto"/>
        <w:rPr>
          <w:rFonts w:ascii="Times New Roman" w:hAnsi="Times New Roman" w:cs="Times New Roman"/>
          <w:i w:val="0"/>
          <w:iCs w:val="0"/>
          <w:color w:val="auto"/>
          <w:sz w:val="24"/>
          <w:szCs w:val="24"/>
        </w:rPr>
      </w:pPr>
      <w:r w:rsidRPr="007F0D90">
        <w:rPr>
          <w:rFonts w:ascii="Times New Roman" w:hAnsi="Times New Roman" w:cs="Times New Roman"/>
          <w:i w:val="0"/>
          <w:iCs w:val="0"/>
          <w:color w:val="auto"/>
          <w:sz w:val="24"/>
          <w:szCs w:val="24"/>
        </w:rPr>
        <w:t>4.5.</w:t>
      </w:r>
      <w:r w:rsidRPr="007F0D90">
        <w:rPr>
          <w:rFonts w:ascii="Times New Roman" w:hAnsi="Times New Roman" w:cs="Times New Roman"/>
          <w:i w:val="0"/>
          <w:iCs w:val="0"/>
          <w:color w:val="auto"/>
          <w:sz w:val="24"/>
          <w:szCs w:val="24"/>
        </w:rPr>
        <w:tab/>
        <w:t>Não há necessidade de realização de avaliação prévia do local de execução dos serviços.</w:t>
      </w:r>
    </w:p>
    <w:p w14:paraId="50F7039D"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5.</w:t>
      </w:r>
      <w:r w:rsidRPr="007F0D90">
        <w:rPr>
          <w:rFonts w:eastAsia="MS Gothic"/>
          <w:b/>
          <w:bCs/>
          <w:szCs w:val="24"/>
        </w:rPr>
        <w:tab/>
        <w:t>MODELO DE EXECUÇÃO DO OBJETO</w:t>
      </w:r>
    </w:p>
    <w:p w14:paraId="2F526CB6" w14:textId="77777777" w:rsidR="0071152C" w:rsidRPr="007F0D90" w:rsidRDefault="0071152C" w:rsidP="0071152C">
      <w:pPr>
        <w:keepNext/>
        <w:keepLines/>
        <w:tabs>
          <w:tab w:val="left" w:pos="567"/>
        </w:tabs>
        <w:spacing w:after="0" w:line="240" w:lineRule="auto"/>
        <w:outlineLvl w:val="1"/>
        <w:rPr>
          <w:b/>
          <w:bCs/>
          <w:szCs w:val="24"/>
        </w:rPr>
      </w:pPr>
      <w:r w:rsidRPr="007F0D90">
        <w:rPr>
          <w:b/>
          <w:bCs/>
          <w:szCs w:val="24"/>
        </w:rPr>
        <w:t>Condições de execução</w:t>
      </w:r>
    </w:p>
    <w:p w14:paraId="08215152" w14:textId="77777777" w:rsidR="0071152C" w:rsidRPr="007F0D90" w:rsidRDefault="0071152C" w:rsidP="0071152C">
      <w:pPr>
        <w:numPr>
          <w:ilvl w:val="1"/>
          <w:numId w:val="0"/>
        </w:numPr>
        <w:spacing w:after="0" w:line="240" w:lineRule="auto"/>
        <w:rPr>
          <w:szCs w:val="24"/>
        </w:rPr>
      </w:pPr>
      <w:r w:rsidRPr="007F0D90">
        <w:rPr>
          <w:szCs w:val="24"/>
        </w:rPr>
        <w:t>5.1.</w:t>
      </w:r>
      <w:r w:rsidRPr="007F0D90">
        <w:rPr>
          <w:szCs w:val="24"/>
        </w:rPr>
        <w:tab/>
        <w:t xml:space="preserve">A execução do objeto seguirá a seguinte dinâmica: </w:t>
      </w:r>
    </w:p>
    <w:p w14:paraId="01396A0B" w14:textId="77777777" w:rsidR="0071152C" w:rsidRPr="007F0D90" w:rsidRDefault="0071152C" w:rsidP="0071152C">
      <w:pPr>
        <w:numPr>
          <w:ilvl w:val="1"/>
          <w:numId w:val="0"/>
        </w:numPr>
        <w:spacing w:after="0" w:line="240" w:lineRule="auto"/>
        <w:ind w:left="708"/>
        <w:rPr>
          <w:szCs w:val="24"/>
        </w:rPr>
      </w:pPr>
      <w:r w:rsidRPr="007F0D90">
        <w:rPr>
          <w:szCs w:val="24"/>
        </w:rPr>
        <w:lastRenderedPageBreak/>
        <w:t>5.1.1.</w:t>
      </w:r>
      <w:r w:rsidRPr="007F0D90">
        <w:rPr>
          <w:szCs w:val="24"/>
        </w:rPr>
        <w:tab/>
        <w:t>Início da execução do objeto: imediatamente a contar da assinatura do contrato;</w:t>
      </w:r>
    </w:p>
    <w:p w14:paraId="12A5E4C4" w14:textId="77777777" w:rsidR="0071152C" w:rsidRPr="007F0D90" w:rsidRDefault="0071152C" w:rsidP="0071152C">
      <w:pPr>
        <w:pStyle w:val="PargrafodaLista"/>
        <w:tabs>
          <w:tab w:val="left" w:pos="426"/>
        </w:tabs>
        <w:spacing w:after="0" w:line="240" w:lineRule="auto"/>
        <w:ind w:left="0"/>
        <w:rPr>
          <w:b/>
          <w:bCs/>
          <w:szCs w:val="24"/>
        </w:rPr>
      </w:pPr>
      <w:r w:rsidRPr="007F0D90">
        <w:rPr>
          <w:szCs w:val="24"/>
        </w:rPr>
        <w:t xml:space="preserve">5.1.2. Contratação de empresa especializada na área de conhecimento para a ministração do Curso de Práticas Antirracistas para qualificação profissional dos servidores desta SMASES, com o fornecimento de insumos necessários à realização da capacitação. O plano programático compreende sobre a execução de 03 (três) fases, sendo: a fase 1, com duração de 02 (dois) meses, referentes aos módulos 1.1 e 1.2; a fase 2, referente aos módulos 2.1, 2.2 e 2.3, com a duração de até 09 (nove) meses, em 03 (três) turmas de 35 (trinta e cinco) servidores; e a fase 3, com duração de 01 (mês), respectivo ao módulo 3.1, que compreende a elaboração de relatório final e finalização do projeto. Os insumos estão descritos em item a seguir, e demais requisitos nos itens abaixo. </w:t>
      </w:r>
    </w:p>
    <w:p w14:paraId="0145F299" w14:textId="77777777" w:rsidR="0071152C" w:rsidRPr="007F0D90" w:rsidRDefault="0071152C" w:rsidP="0071152C">
      <w:pPr>
        <w:keepNext/>
        <w:keepLines/>
        <w:tabs>
          <w:tab w:val="left" w:pos="567"/>
        </w:tabs>
        <w:spacing w:after="0" w:line="240" w:lineRule="auto"/>
        <w:outlineLvl w:val="1"/>
        <w:rPr>
          <w:rFonts w:eastAsia="MS Gothic"/>
          <w:b/>
          <w:bCs/>
          <w:szCs w:val="24"/>
        </w:rPr>
      </w:pPr>
      <w:r w:rsidRPr="007F0D90">
        <w:rPr>
          <w:rFonts w:eastAsia="MS Gothic"/>
          <w:b/>
          <w:bCs/>
          <w:szCs w:val="24"/>
        </w:rPr>
        <w:t>Local e horário da prestação dos serviços</w:t>
      </w:r>
    </w:p>
    <w:p w14:paraId="737889D2" w14:textId="77777777" w:rsidR="0071152C" w:rsidRPr="007F0D90" w:rsidRDefault="0071152C" w:rsidP="0071152C">
      <w:pPr>
        <w:keepNext/>
        <w:keepLines/>
        <w:tabs>
          <w:tab w:val="left" w:pos="567"/>
        </w:tabs>
        <w:spacing w:after="0" w:line="240" w:lineRule="auto"/>
        <w:outlineLvl w:val="1"/>
        <w:rPr>
          <w:rFonts w:eastAsia="Arial"/>
          <w:iCs/>
          <w:color w:val="FF0000"/>
          <w:szCs w:val="24"/>
        </w:rPr>
      </w:pPr>
      <w:r w:rsidRPr="007F0D90">
        <w:rPr>
          <w:rFonts w:eastAsia="Arial"/>
          <w:iCs/>
          <w:szCs w:val="24"/>
        </w:rPr>
        <w:t>5.2.</w:t>
      </w:r>
      <w:r w:rsidRPr="007F0D90">
        <w:rPr>
          <w:rFonts w:eastAsia="Arial"/>
          <w:iCs/>
          <w:szCs w:val="24"/>
        </w:rPr>
        <w:tab/>
        <w:t>Os serviços serão prestados em equipamentos próprios da rede socioassistencial do município de Niterói-RJ, em particular, à área de concentração sobre a demanda do objeto. Em que deverão comportar, em ambiente adequado, turmas de 35 (trinta e cinco) servidores.</w:t>
      </w:r>
    </w:p>
    <w:p w14:paraId="724C2241" w14:textId="77777777" w:rsidR="0071152C" w:rsidRPr="007F0D90" w:rsidRDefault="0071152C" w:rsidP="0071152C">
      <w:pPr>
        <w:keepNext/>
        <w:keepLines/>
        <w:tabs>
          <w:tab w:val="left" w:pos="567"/>
        </w:tabs>
        <w:spacing w:after="0" w:line="240" w:lineRule="auto"/>
        <w:outlineLvl w:val="1"/>
        <w:rPr>
          <w:rFonts w:eastAsia="Arial"/>
          <w:iCs/>
          <w:szCs w:val="24"/>
        </w:rPr>
      </w:pPr>
      <w:r w:rsidRPr="007F0D90">
        <w:rPr>
          <w:rFonts w:eastAsia="Arial"/>
          <w:iCs/>
          <w:szCs w:val="24"/>
        </w:rPr>
        <w:t>5.3.</w:t>
      </w:r>
      <w:r w:rsidRPr="007F0D90">
        <w:rPr>
          <w:rFonts w:eastAsia="Arial"/>
          <w:iCs/>
          <w:szCs w:val="24"/>
        </w:rPr>
        <w:tab/>
        <w:t>Os serviços serão prestados conforme se apresenta no item 1.2.</w:t>
      </w:r>
    </w:p>
    <w:p w14:paraId="6DCB0707" w14:textId="77777777" w:rsidR="0071152C" w:rsidRPr="007F0D90" w:rsidRDefault="0071152C" w:rsidP="0071152C">
      <w:pPr>
        <w:keepNext/>
        <w:keepLines/>
        <w:tabs>
          <w:tab w:val="left" w:pos="567"/>
        </w:tabs>
        <w:spacing w:after="0" w:line="240" w:lineRule="auto"/>
        <w:outlineLvl w:val="1"/>
        <w:rPr>
          <w:rFonts w:eastAsia="MS Gothic"/>
          <w:b/>
          <w:bCs/>
          <w:iCs/>
          <w:szCs w:val="24"/>
        </w:rPr>
      </w:pPr>
      <w:r w:rsidRPr="007F0D90">
        <w:rPr>
          <w:rFonts w:eastAsia="MS Gothic"/>
          <w:b/>
          <w:bCs/>
          <w:iCs/>
          <w:szCs w:val="24"/>
        </w:rPr>
        <w:t>Rotinas a serem cumpridas</w:t>
      </w:r>
    </w:p>
    <w:p w14:paraId="20D99BA5" w14:textId="77777777" w:rsidR="0071152C" w:rsidRPr="007F0D90" w:rsidRDefault="0071152C" w:rsidP="0071152C">
      <w:pPr>
        <w:numPr>
          <w:ilvl w:val="1"/>
          <w:numId w:val="0"/>
        </w:numPr>
        <w:spacing w:after="0" w:line="240" w:lineRule="auto"/>
        <w:rPr>
          <w:rFonts w:eastAsia="Arial"/>
          <w:iCs/>
          <w:szCs w:val="24"/>
        </w:rPr>
      </w:pPr>
      <w:r w:rsidRPr="007F0D90">
        <w:rPr>
          <w:rFonts w:eastAsia="Arial"/>
          <w:iCs/>
          <w:szCs w:val="24"/>
        </w:rPr>
        <w:t>5.4.</w:t>
      </w:r>
      <w:r w:rsidRPr="007F0D90">
        <w:rPr>
          <w:rFonts w:eastAsia="Arial"/>
          <w:iCs/>
          <w:szCs w:val="24"/>
        </w:rPr>
        <w:tab/>
        <w:t>A execução contratual observará as rotinas que constam do item 1.2 e 5.1.2.</w:t>
      </w:r>
    </w:p>
    <w:p w14:paraId="5734C568" w14:textId="77777777" w:rsidR="0071152C" w:rsidRPr="007F0D90" w:rsidRDefault="0071152C" w:rsidP="0071152C">
      <w:pPr>
        <w:numPr>
          <w:ilvl w:val="1"/>
          <w:numId w:val="0"/>
        </w:numPr>
        <w:spacing w:after="0" w:line="240" w:lineRule="auto"/>
        <w:rPr>
          <w:rFonts w:eastAsia="MS Gothic"/>
          <w:b/>
          <w:bCs/>
          <w:iCs/>
          <w:szCs w:val="24"/>
        </w:rPr>
      </w:pPr>
      <w:r w:rsidRPr="007F0D90">
        <w:rPr>
          <w:rFonts w:eastAsia="MS Gothic"/>
          <w:b/>
          <w:bCs/>
          <w:iCs/>
          <w:szCs w:val="24"/>
        </w:rPr>
        <w:t>Materiais, insumos e recursos humanos a serem disponibilizados</w:t>
      </w:r>
    </w:p>
    <w:p w14:paraId="1E861707" w14:textId="77777777" w:rsidR="0071152C" w:rsidRPr="007F0D90" w:rsidRDefault="0071152C" w:rsidP="0071152C">
      <w:pPr>
        <w:numPr>
          <w:ilvl w:val="1"/>
          <w:numId w:val="0"/>
        </w:numPr>
        <w:spacing w:after="0" w:line="240" w:lineRule="auto"/>
        <w:rPr>
          <w:rFonts w:eastAsia="Arial"/>
          <w:iCs/>
          <w:color w:val="FF0000"/>
          <w:szCs w:val="24"/>
        </w:rPr>
      </w:pPr>
      <w:r w:rsidRPr="007F0D90">
        <w:rPr>
          <w:rFonts w:eastAsia="Arial"/>
          <w:iCs/>
          <w:szCs w:val="24"/>
        </w:rPr>
        <w:t>5.5.</w:t>
      </w:r>
      <w:r w:rsidRPr="007F0D90">
        <w:rPr>
          <w:rFonts w:eastAsia="Arial"/>
          <w:iCs/>
          <w:szCs w:val="24"/>
        </w:rPr>
        <w:tab/>
        <w:t xml:space="preserve">Para a perfeita execução dos serviços, a Contratada deverá disponibilizar os materiais, equipamentos, ferramentas e utensílios necessários, nas qualidades a seguir estabelecidas, promovendo sua substituição quando necessário: </w:t>
      </w:r>
    </w:p>
    <w:p w14:paraId="192E1EC5" w14:textId="77777777" w:rsidR="0071152C" w:rsidRPr="007F0D90" w:rsidRDefault="0071152C" w:rsidP="0071152C">
      <w:pPr>
        <w:numPr>
          <w:ilvl w:val="1"/>
          <w:numId w:val="0"/>
        </w:numPr>
        <w:spacing w:after="0" w:line="240" w:lineRule="auto"/>
        <w:ind w:left="708"/>
        <w:rPr>
          <w:rFonts w:eastAsia="Arial"/>
          <w:iCs/>
          <w:szCs w:val="24"/>
        </w:rPr>
      </w:pPr>
      <w:r w:rsidRPr="007F0D90">
        <w:rPr>
          <w:rFonts w:eastAsia="Arial"/>
          <w:iCs/>
          <w:szCs w:val="24"/>
        </w:rPr>
        <w:t>5.5.1.</w:t>
      </w:r>
      <w:r w:rsidRPr="007F0D90">
        <w:rPr>
          <w:rFonts w:eastAsia="Arial"/>
          <w:iCs/>
          <w:szCs w:val="24"/>
        </w:rPr>
        <w:tab/>
        <w:t>Material didático e de apoio: livros, apostilas, ementa, guia prático, dentre outros instrumentos didáticos que avaliem necessários, considerando a estimativa de público do projeto; equipamentos eletrônicos (datashow, notebook, tablet), caso necessário para viabilização e divulgação do conteúdo programático;</w:t>
      </w:r>
    </w:p>
    <w:p w14:paraId="195F1A06" w14:textId="77777777" w:rsidR="0071152C" w:rsidRPr="007F0D90" w:rsidRDefault="0071152C" w:rsidP="0071152C">
      <w:pPr>
        <w:numPr>
          <w:ilvl w:val="1"/>
          <w:numId w:val="0"/>
        </w:numPr>
        <w:spacing w:after="0" w:line="240" w:lineRule="auto"/>
        <w:ind w:left="708"/>
        <w:rPr>
          <w:rFonts w:eastAsia="Arial"/>
          <w:iCs/>
          <w:szCs w:val="24"/>
        </w:rPr>
      </w:pPr>
      <w:r w:rsidRPr="007F0D90">
        <w:rPr>
          <w:rFonts w:eastAsia="Arial"/>
          <w:iCs/>
          <w:szCs w:val="24"/>
        </w:rPr>
        <w:t>5.5.2.    Material humano e intelectual: docentes, palestrantes e orientadores, considerando a estimativa de turmas (03) e a disposição das fases (1, 2 e 3), obedecendo as áreas de atuação e formação intelectual-profissional.</w:t>
      </w:r>
    </w:p>
    <w:p w14:paraId="70762355" w14:textId="77777777" w:rsidR="0071152C" w:rsidRPr="007F0D90" w:rsidRDefault="0071152C" w:rsidP="0071152C">
      <w:pPr>
        <w:numPr>
          <w:ilvl w:val="1"/>
          <w:numId w:val="0"/>
        </w:numPr>
        <w:spacing w:after="0" w:line="240" w:lineRule="auto"/>
        <w:rPr>
          <w:rFonts w:eastAsia="MS Gothic"/>
          <w:b/>
          <w:bCs/>
          <w:iCs/>
          <w:szCs w:val="24"/>
        </w:rPr>
      </w:pPr>
      <w:r w:rsidRPr="007F0D90">
        <w:rPr>
          <w:rFonts w:eastAsia="MS Gothic"/>
          <w:b/>
          <w:bCs/>
          <w:iCs/>
          <w:szCs w:val="24"/>
        </w:rPr>
        <w:t>Informações relevantes para o dimensionamento da proposta</w:t>
      </w:r>
    </w:p>
    <w:p w14:paraId="7F3654D5" w14:textId="77777777" w:rsidR="0071152C" w:rsidRPr="007F0D90" w:rsidRDefault="0071152C" w:rsidP="0071152C">
      <w:pPr>
        <w:numPr>
          <w:ilvl w:val="1"/>
          <w:numId w:val="0"/>
        </w:numPr>
        <w:spacing w:after="0" w:line="240" w:lineRule="auto"/>
        <w:rPr>
          <w:rFonts w:eastAsia="Arial"/>
          <w:iCs/>
          <w:szCs w:val="24"/>
        </w:rPr>
      </w:pPr>
      <w:r w:rsidRPr="007F0D90">
        <w:rPr>
          <w:rFonts w:eastAsia="Arial"/>
          <w:iCs/>
          <w:szCs w:val="24"/>
        </w:rPr>
        <w:t>5.6.</w:t>
      </w:r>
      <w:r w:rsidRPr="007F0D90">
        <w:rPr>
          <w:rFonts w:eastAsia="Arial"/>
          <w:iCs/>
          <w:szCs w:val="24"/>
        </w:rPr>
        <w:tab/>
        <w:t xml:space="preserve">A demanda do órgão tem como base as seguintes características: </w:t>
      </w:r>
    </w:p>
    <w:p w14:paraId="62617161" w14:textId="77777777" w:rsidR="0071152C" w:rsidRPr="007F0D90" w:rsidRDefault="0071152C" w:rsidP="0071152C">
      <w:pPr>
        <w:numPr>
          <w:ilvl w:val="1"/>
          <w:numId w:val="0"/>
        </w:numPr>
        <w:spacing w:after="0" w:line="240" w:lineRule="auto"/>
        <w:ind w:left="708"/>
        <w:rPr>
          <w:rFonts w:eastAsia="Arial"/>
          <w:iCs/>
          <w:szCs w:val="24"/>
        </w:rPr>
      </w:pPr>
      <w:r w:rsidRPr="007F0D90">
        <w:rPr>
          <w:rFonts w:eastAsia="Arial"/>
          <w:iCs/>
          <w:szCs w:val="24"/>
        </w:rPr>
        <w:t>5.6.1.</w:t>
      </w:r>
      <w:r w:rsidRPr="007F0D90">
        <w:rPr>
          <w:rFonts w:eastAsia="Arial"/>
          <w:iCs/>
          <w:szCs w:val="24"/>
        </w:rPr>
        <w:tab/>
        <w:t>Para garantir ações e práticas antirracistas na ponta de atendimento da rede socioassistencial de Niterói-RJ a contratada deverá assegurar a disposição de docentes em relação as atividades formativas e quantitativo de servidores matriculados, bem como assegurar a disponibilidade de material didático adequado para a integridade de participantes (135 servidores) e de duração do respectivo projeto (12 meses), observado o disposto no item 5.1.2.</w:t>
      </w:r>
    </w:p>
    <w:p w14:paraId="4F4775C5"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6.</w:t>
      </w:r>
      <w:r w:rsidRPr="007F0D90">
        <w:rPr>
          <w:rFonts w:eastAsia="MS Gothic"/>
          <w:b/>
          <w:bCs/>
          <w:szCs w:val="24"/>
        </w:rPr>
        <w:tab/>
        <w:t>MODELO DE GESTÃO DO CONTRATO</w:t>
      </w:r>
    </w:p>
    <w:p w14:paraId="037DF71D"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6.1.</w:t>
      </w:r>
      <w:r w:rsidRPr="007F0D90">
        <w:rPr>
          <w:rFonts w:eastAsia="Arial"/>
          <w:szCs w:val="24"/>
        </w:rPr>
        <w:tab/>
        <w:t>O contrato deverá ser executado fielmente pelas partes, de acordo com as cláusulas avençadas e as normas da Lei nº 14.133, de 2021, e cada parte responderá pelas consequências de sua inexecução total ou parcial.</w:t>
      </w:r>
    </w:p>
    <w:p w14:paraId="127DC045"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6.2.</w:t>
      </w:r>
      <w:r w:rsidRPr="007F0D90">
        <w:rPr>
          <w:rFonts w:eastAsia="Arial"/>
          <w:szCs w:val="24"/>
        </w:rPr>
        <w:tab/>
        <w:t>Em caso de impedimento, ordem de paralisação ou suspensão do contrato, o cronograma de execução será prorrogado automaticamente pelo tempo correspondente, anotadas tais circunstâncias mediante simples apostila.</w:t>
      </w:r>
    </w:p>
    <w:p w14:paraId="7D45DB6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6.3.</w:t>
      </w:r>
      <w:r w:rsidRPr="007F0D90">
        <w:rPr>
          <w:rFonts w:eastAsia="Arial"/>
          <w:szCs w:val="24"/>
        </w:rPr>
        <w:tab/>
        <w:t>As comunicações entre o órgão ou entidade e a contratada devem ser realizadas por escrito sempre que o ato exigir tal formalidade, admitindo-se o uso de mensagem eletrônica para esse fim.</w:t>
      </w:r>
    </w:p>
    <w:p w14:paraId="7BFECB11"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6.4.</w:t>
      </w:r>
      <w:r w:rsidRPr="007F0D90">
        <w:rPr>
          <w:rFonts w:eastAsia="Arial"/>
          <w:szCs w:val="24"/>
        </w:rPr>
        <w:tab/>
        <w:t>O órgão ou entidade poderá convocar representante da empresa para adoção de providências que devam ser cumpridas de imediato.</w:t>
      </w:r>
    </w:p>
    <w:p w14:paraId="78C1447B" w14:textId="77777777" w:rsidR="0071152C" w:rsidRPr="007F0D90" w:rsidRDefault="0071152C" w:rsidP="0071152C">
      <w:pPr>
        <w:numPr>
          <w:ilvl w:val="1"/>
          <w:numId w:val="0"/>
        </w:numPr>
        <w:spacing w:after="0" w:line="240" w:lineRule="auto"/>
        <w:rPr>
          <w:rFonts w:eastAsia="Arial"/>
          <w:iCs/>
          <w:szCs w:val="24"/>
        </w:rPr>
      </w:pPr>
      <w:r w:rsidRPr="007F0D90">
        <w:rPr>
          <w:rFonts w:eastAsia="Arial"/>
          <w:iCs/>
          <w:szCs w:val="24"/>
        </w:rPr>
        <w:t>6.5.</w:t>
      </w:r>
      <w:r w:rsidRPr="007F0D90">
        <w:rPr>
          <w:rFonts w:eastAsia="Arial"/>
          <w:iCs/>
          <w:szCs w:val="24"/>
        </w:rPr>
        <w:tab/>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w:t>
      </w:r>
      <w:r w:rsidRPr="007F0D90">
        <w:rPr>
          <w:rFonts w:eastAsia="Arial"/>
          <w:iCs/>
          <w:szCs w:val="24"/>
        </w:rPr>
        <w:lastRenderedPageBreak/>
        <w:t>estratégias para execução do objeto, do plano complementar de execução da contratada, quando houver, do método de aferição dos resultados e das sanções aplicáveis, dentre outros.</w:t>
      </w:r>
    </w:p>
    <w:p w14:paraId="296D25E2" w14:textId="77777777" w:rsidR="0071152C" w:rsidRPr="007F0D90" w:rsidRDefault="0071152C" w:rsidP="0071152C">
      <w:pPr>
        <w:spacing w:after="0" w:line="240" w:lineRule="auto"/>
        <w:rPr>
          <w:rFonts w:eastAsia="Arial"/>
          <w:b/>
          <w:szCs w:val="24"/>
        </w:rPr>
      </w:pPr>
      <w:r w:rsidRPr="007F0D90">
        <w:rPr>
          <w:rFonts w:eastAsia="Arial"/>
          <w:b/>
          <w:szCs w:val="24"/>
        </w:rPr>
        <w:t>Preposto</w:t>
      </w:r>
    </w:p>
    <w:p w14:paraId="5B532B0A" w14:textId="77777777" w:rsidR="0071152C" w:rsidRPr="007F0D90" w:rsidRDefault="0071152C" w:rsidP="0071152C">
      <w:pPr>
        <w:spacing w:after="0" w:line="240" w:lineRule="auto"/>
        <w:rPr>
          <w:rFonts w:eastAsia="Arial"/>
          <w:szCs w:val="24"/>
        </w:rPr>
      </w:pPr>
      <w:r w:rsidRPr="007F0D90">
        <w:rPr>
          <w:rFonts w:eastAsia="Arial"/>
          <w:szCs w:val="24"/>
        </w:rPr>
        <w:t>6.6.</w:t>
      </w:r>
      <w:r w:rsidRPr="007F0D90">
        <w:rPr>
          <w:rFonts w:eastAsia="Arial"/>
          <w:szCs w:val="24"/>
        </w:rPr>
        <w:tab/>
        <w:t xml:space="preserve">A Contratada designará formalmente o preposto da empresa, antes do início da prestação dos serviços, indicando no instrumento os poderes e deveres em relação à execução do objeto contratado. </w:t>
      </w:r>
    </w:p>
    <w:p w14:paraId="20A6F39B" w14:textId="77777777" w:rsidR="0071152C" w:rsidRPr="007F0D90" w:rsidRDefault="0071152C" w:rsidP="0071152C">
      <w:pPr>
        <w:spacing w:after="0" w:line="240" w:lineRule="auto"/>
        <w:rPr>
          <w:rFonts w:eastAsia="Arial"/>
          <w:szCs w:val="24"/>
        </w:rPr>
      </w:pPr>
      <w:r w:rsidRPr="007F0D90">
        <w:rPr>
          <w:rFonts w:eastAsia="Arial"/>
          <w:szCs w:val="24"/>
        </w:rPr>
        <w:t>6.8.</w:t>
      </w:r>
      <w:r w:rsidRPr="007F0D90">
        <w:rPr>
          <w:rFonts w:eastAsia="Arial"/>
          <w:szCs w:val="24"/>
        </w:rPr>
        <w:tab/>
        <w:t>A Contratante poderá recusar, desde que justificadamente, a indicação ou a manutenção do preposto da empresa, hipótese em que a Contratada designará outro para o exercício da atividade.</w:t>
      </w:r>
    </w:p>
    <w:p w14:paraId="3FDC3409" w14:textId="77777777" w:rsidR="0071152C" w:rsidRPr="007F0D90" w:rsidRDefault="0071152C" w:rsidP="0071152C">
      <w:pPr>
        <w:spacing w:after="0" w:line="240" w:lineRule="auto"/>
        <w:rPr>
          <w:rFonts w:eastAsia="Arial"/>
          <w:b/>
          <w:szCs w:val="24"/>
        </w:rPr>
      </w:pPr>
      <w:r w:rsidRPr="007F0D90">
        <w:rPr>
          <w:rFonts w:eastAsia="Arial"/>
          <w:b/>
          <w:szCs w:val="24"/>
        </w:rPr>
        <w:t>Fiscalização</w:t>
      </w:r>
    </w:p>
    <w:p w14:paraId="7DC515FB"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6.9.</w:t>
      </w:r>
      <w:r w:rsidRPr="007F0D90">
        <w:rPr>
          <w:rFonts w:eastAsia="Arial"/>
          <w:szCs w:val="24"/>
        </w:rPr>
        <w:tab/>
        <w:t>A execução do contrato deverá ser acompanhada e fiscalizada pelo(s) fiscal(</w:t>
      </w:r>
      <w:proofErr w:type="spellStart"/>
      <w:r w:rsidRPr="007F0D90">
        <w:rPr>
          <w:rFonts w:eastAsia="Arial"/>
          <w:szCs w:val="24"/>
        </w:rPr>
        <w:t>is</w:t>
      </w:r>
      <w:proofErr w:type="spellEnd"/>
      <w:r w:rsidRPr="007F0D90">
        <w:rPr>
          <w:rFonts w:eastAsia="Arial"/>
          <w:szCs w:val="24"/>
        </w:rPr>
        <w:t>) do contrato, ou pelos respectivos substitutos (Lei nº 14.133, de 2021, art. 117, caput).</w:t>
      </w:r>
    </w:p>
    <w:p w14:paraId="0CE940C9"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6.10.</w:t>
      </w:r>
      <w:r w:rsidRPr="007F0D90">
        <w:rPr>
          <w:rFonts w:eastAsia="Arial"/>
          <w:szCs w:val="24"/>
        </w:rPr>
        <w:tab/>
        <w:t>As atribuições do fiscal do contrato são aquelas descritas nos artigos 20 a 26 do Decreto Municipal 14.730/2023.</w:t>
      </w:r>
    </w:p>
    <w:p w14:paraId="6B672992" w14:textId="77777777" w:rsidR="0071152C" w:rsidRPr="007F0D90" w:rsidRDefault="0071152C" w:rsidP="0071152C">
      <w:pPr>
        <w:keepNext/>
        <w:keepLines/>
        <w:tabs>
          <w:tab w:val="left" w:pos="567"/>
        </w:tabs>
        <w:spacing w:after="0" w:line="240" w:lineRule="auto"/>
        <w:outlineLvl w:val="1"/>
        <w:rPr>
          <w:rFonts w:eastAsia="MS Gothic"/>
          <w:b/>
          <w:bCs/>
          <w:i/>
          <w:iCs/>
          <w:szCs w:val="24"/>
          <w:lang w:eastAsia="zh-CN" w:bidi="hi-IN"/>
        </w:rPr>
      </w:pPr>
      <w:r w:rsidRPr="007F0D90">
        <w:rPr>
          <w:rFonts w:eastAsia="MS Gothic"/>
          <w:b/>
          <w:bCs/>
          <w:szCs w:val="24"/>
          <w:lang w:eastAsia="zh-CN" w:bidi="hi-IN"/>
        </w:rPr>
        <w:t>Gestor do Contrato</w:t>
      </w:r>
    </w:p>
    <w:p w14:paraId="6FB2BBF9"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6.11.</w:t>
      </w:r>
      <w:r w:rsidRPr="007F0D90">
        <w:rPr>
          <w:rFonts w:eastAsia="Arial"/>
          <w:szCs w:val="24"/>
        </w:rPr>
        <w:tab/>
        <w:t>O gestor do contrato tem como função administrar o contrato até o término de sua vigência, desempenhando as atribuições administrativas que são inerentes ao controle individualizado de cada contrato, as quais estão previstas no artigo 18 do Decreto Municipal 14.730/23.</w:t>
      </w:r>
    </w:p>
    <w:p w14:paraId="36E23C10" w14:textId="77777777" w:rsidR="0071152C" w:rsidRPr="007F0D90" w:rsidRDefault="0071152C" w:rsidP="0071152C">
      <w:pPr>
        <w:numPr>
          <w:ilvl w:val="1"/>
          <w:numId w:val="0"/>
        </w:numPr>
        <w:spacing w:after="0" w:line="240" w:lineRule="auto"/>
        <w:rPr>
          <w:rFonts w:eastAsia="MS Gothic"/>
          <w:b/>
          <w:bCs/>
          <w:szCs w:val="24"/>
        </w:rPr>
      </w:pPr>
      <w:r w:rsidRPr="007F0D90">
        <w:rPr>
          <w:rFonts w:eastAsia="MS Gothic"/>
          <w:b/>
          <w:bCs/>
          <w:szCs w:val="24"/>
        </w:rPr>
        <w:t>7.</w:t>
      </w:r>
      <w:r w:rsidRPr="007F0D90">
        <w:rPr>
          <w:rFonts w:eastAsia="MS Gothic"/>
          <w:b/>
          <w:bCs/>
          <w:szCs w:val="24"/>
        </w:rPr>
        <w:tab/>
        <w:t>CRITÉRIOS DE MEDIÇÃO E DE PAGAMENTO</w:t>
      </w:r>
    </w:p>
    <w:p w14:paraId="20270E5A" w14:textId="77777777" w:rsidR="0071152C" w:rsidRPr="007F0D90" w:rsidRDefault="0071152C" w:rsidP="0071152C">
      <w:pPr>
        <w:numPr>
          <w:ilvl w:val="1"/>
          <w:numId w:val="0"/>
        </w:numPr>
        <w:spacing w:after="0" w:line="240" w:lineRule="auto"/>
        <w:rPr>
          <w:rFonts w:eastAsia="MS Gothic"/>
          <w:b/>
          <w:bCs/>
          <w:szCs w:val="24"/>
        </w:rPr>
      </w:pPr>
    </w:p>
    <w:p w14:paraId="155E52B0"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7.1.</w:t>
      </w:r>
      <w:r w:rsidRPr="007F0D90">
        <w:rPr>
          <w:rFonts w:eastAsia="Arial"/>
          <w:szCs w:val="24"/>
        </w:rPr>
        <w:tab/>
        <w:t xml:space="preserve">A avaliação da execução do objeto utilizará o disposto neste item. </w:t>
      </w:r>
    </w:p>
    <w:p w14:paraId="5E96E20F" w14:textId="77777777" w:rsidR="0071152C" w:rsidRPr="007F0D90" w:rsidRDefault="0071152C" w:rsidP="0071152C">
      <w:pPr>
        <w:numPr>
          <w:ilvl w:val="1"/>
          <w:numId w:val="0"/>
        </w:numPr>
        <w:spacing w:after="0" w:line="240" w:lineRule="auto"/>
        <w:ind w:left="709"/>
        <w:rPr>
          <w:rFonts w:eastAsia="Arial"/>
          <w:szCs w:val="24"/>
          <w:lang w:eastAsia="en-US"/>
        </w:rPr>
      </w:pPr>
      <w:r w:rsidRPr="007F0D90">
        <w:rPr>
          <w:rFonts w:eastAsia="Arial"/>
          <w:szCs w:val="24"/>
          <w:lang w:eastAsia="en-US"/>
        </w:rPr>
        <w:t xml:space="preserve">7.1.1. Será indicada a retenção ou glosa no pagamento, proporcional à irregularidade verificada, sem prejuízo das sanções cabíveis, caso se constate que a Contratada: </w:t>
      </w:r>
    </w:p>
    <w:p w14:paraId="5D6B3529" w14:textId="77777777" w:rsidR="0071152C" w:rsidRPr="007F0D90" w:rsidRDefault="0071152C" w:rsidP="0071152C">
      <w:pPr>
        <w:numPr>
          <w:ilvl w:val="1"/>
          <w:numId w:val="0"/>
        </w:numPr>
        <w:spacing w:after="0" w:line="240" w:lineRule="auto"/>
        <w:ind w:left="709"/>
        <w:rPr>
          <w:rFonts w:eastAsia="Arial"/>
          <w:szCs w:val="24"/>
          <w:lang w:eastAsia="en-US"/>
        </w:rPr>
      </w:pPr>
      <w:r w:rsidRPr="007F0D90">
        <w:rPr>
          <w:rFonts w:eastAsia="Arial"/>
          <w:szCs w:val="24"/>
          <w:lang w:eastAsia="en-US"/>
        </w:rPr>
        <w:t>7.1.1.1.</w:t>
      </w:r>
      <w:r w:rsidRPr="007F0D90">
        <w:rPr>
          <w:rFonts w:eastAsia="Arial"/>
          <w:szCs w:val="24"/>
          <w:lang w:eastAsia="en-US"/>
        </w:rPr>
        <w:tab/>
        <w:t xml:space="preserve">não produzir os resultados acordados, </w:t>
      </w:r>
    </w:p>
    <w:p w14:paraId="74E34C52" w14:textId="77777777" w:rsidR="0071152C" w:rsidRPr="007F0D90" w:rsidRDefault="0071152C" w:rsidP="0071152C">
      <w:pPr>
        <w:numPr>
          <w:ilvl w:val="1"/>
          <w:numId w:val="0"/>
        </w:numPr>
        <w:spacing w:after="0" w:line="240" w:lineRule="auto"/>
        <w:ind w:left="709"/>
        <w:rPr>
          <w:rFonts w:eastAsia="Arial"/>
          <w:szCs w:val="24"/>
          <w:lang w:eastAsia="en-US"/>
        </w:rPr>
      </w:pPr>
      <w:r w:rsidRPr="007F0D90">
        <w:rPr>
          <w:rFonts w:eastAsia="Arial"/>
          <w:szCs w:val="24"/>
          <w:lang w:eastAsia="en-US"/>
        </w:rPr>
        <w:t>7.1.1.2.</w:t>
      </w:r>
      <w:r w:rsidRPr="007F0D90">
        <w:rPr>
          <w:rFonts w:eastAsia="Arial"/>
          <w:szCs w:val="24"/>
          <w:lang w:eastAsia="en-US"/>
        </w:rPr>
        <w:tab/>
        <w:t xml:space="preserve">deixar de executar, ou não executar com a qualidade mínima exigida as atividades contratadas; ou </w:t>
      </w:r>
    </w:p>
    <w:p w14:paraId="4EF3CB3E" w14:textId="77777777" w:rsidR="0071152C" w:rsidRPr="007F0D90" w:rsidRDefault="0071152C" w:rsidP="0071152C">
      <w:pPr>
        <w:numPr>
          <w:ilvl w:val="1"/>
          <w:numId w:val="0"/>
        </w:numPr>
        <w:spacing w:after="0" w:line="240" w:lineRule="auto"/>
        <w:ind w:left="709"/>
        <w:rPr>
          <w:rFonts w:eastAsia="Arial"/>
          <w:szCs w:val="24"/>
          <w:lang w:eastAsia="en-US"/>
        </w:rPr>
      </w:pPr>
      <w:r w:rsidRPr="007F0D90">
        <w:rPr>
          <w:rFonts w:eastAsia="Arial"/>
          <w:szCs w:val="24"/>
          <w:lang w:eastAsia="en-US"/>
        </w:rPr>
        <w:t>7.1.1.3.</w:t>
      </w:r>
      <w:r w:rsidRPr="007F0D90">
        <w:rPr>
          <w:rFonts w:eastAsia="Arial"/>
          <w:szCs w:val="24"/>
          <w:lang w:eastAsia="en-US"/>
        </w:rPr>
        <w:tab/>
        <w:t>deixar de utilizar materiais e recursos humanos exigidos para a execução do serviço, ou utilizá-los com qualidade ou quantidade inferior à demandada.</w:t>
      </w:r>
    </w:p>
    <w:p w14:paraId="79C8E143" w14:textId="77777777" w:rsidR="0071152C" w:rsidRPr="007F0D90" w:rsidRDefault="0071152C" w:rsidP="0071152C">
      <w:pPr>
        <w:keepNext/>
        <w:keepLines/>
        <w:tabs>
          <w:tab w:val="left" w:pos="567"/>
        </w:tabs>
        <w:spacing w:after="0" w:line="240" w:lineRule="auto"/>
        <w:outlineLvl w:val="1"/>
        <w:rPr>
          <w:rFonts w:eastAsia="Arial"/>
          <w:color w:val="FF0000"/>
          <w:szCs w:val="24"/>
        </w:rPr>
      </w:pPr>
      <w:r w:rsidRPr="007F0D90">
        <w:rPr>
          <w:rFonts w:eastAsia="Arial"/>
          <w:szCs w:val="24"/>
        </w:rPr>
        <w:t>7.2.</w:t>
      </w:r>
      <w:r w:rsidRPr="007F0D90">
        <w:rPr>
          <w:rFonts w:eastAsia="Arial"/>
          <w:color w:val="FF0000"/>
          <w:szCs w:val="24"/>
        </w:rPr>
        <w:tab/>
      </w:r>
      <w:r w:rsidRPr="007F0D90">
        <w:rPr>
          <w:rFonts w:eastAsia="Arial"/>
          <w:szCs w:val="24"/>
        </w:rPr>
        <w:t xml:space="preserve">A aferição da execução contratual para fins de pagamento considerará os seguintes critérios: </w:t>
      </w:r>
    </w:p>
    <w:p w14:paraId="2A76BC14" w14:textId="77777777" w:rsidR="0071152C" w:rsidRPr="007F0D90" w:rsidRDefault="0071152C" w:rsidP="0071152C">
      <w:pPr>
        <w:keepNext/>
        <w:keepLines/>
        <w:tabs>
          <w:tab w:val="left" w:pos="567"/>
        </w:tabs>
        <w:spacing w:after="0" w:line="240" w:lineRule="auto"/>
        <w:ind w:left="567"/>
        <w:outlineLvl w:val="1"/>
        <w:rPr>
          <w:rFonts w:eastAsia="Arial"/>
          <w:szCs w:val="24"/>
        </w:rPr>
      </w:pPr>
      <w:r w:rsidRPr="007F0D90">
        <w:rPr>
          <w:rFonts w:eastAsia="Arial"/>
          <w:szCs w:val="24"/>
        </w:rPr>
        <w:t>7.3.1.</w:t>
      </w:r>
      <w:r w:rsidRPr="007F0D90">
        <w:rPr>
          <w:rFonts w:eastAsia="Arial"/>
          <w:color w:val="FF0000"/>
          <w:szCs w:val="24"/>
        </w:rPr>
        <w:tab/>
      </w:r>
      <w:r w:rsidRPr="007F0D90">
        <w:rPr>
          <w:rFonts w:eastAsia="Arial"/>
          <w:szCs w:val="24"/>
        </w:rPr>
        <w:t xml:space="preserve">a produção dos resultados acordados; </w:t>
      </w:r>
    </w:p>
    <w:p w14:paraId="281A251B" w14:textId="77777777" w:rsidR="0071152C" w:rsidRPr="007F0D90" w:rsidRDefault="0071152C" w:rsidP="0071152C">
      <w:pPr>
        <w:keepNext/>
        <w:keepLines/>
        <w:tabs>
          <w:tab w:val="left" w:pos="567"/>
        </w:tabs>
        <w:spacing w:after="0" w:line="240" w:lineRule="auto"/>
        <w:ind w:left="567"/>
        <w:outlineLvl w:val="1"/>
        <w:rPr>
          <w:rFonts w:eastAsia="Arial"/>
          <w:color w:val="FF0000"/>
          <w:szCs w:val="24"/>
        </w:rPr>
      </w:pPr>
      <w:r w:rsidRPr="007F0D90">
        <w:rPr>
          <w:rFonts w:eastAsia="Arial"/>
          <w:szCs w:val="24"/>
        </w:rPr>
        <w:t>7.3.2.</w:t>
      </w:r>
      <w:r w:rsidRPr="007F0D90">
        <w:rPr>
          <w:rFonts w:eastAsia="Arial"/>
          <w:szCs w:val="24"/>
        </w:rPr>
        <w:tab/>
        <w:t>a execução do serviço com qualidade mínima exigida.</w:t>
      </w:r>
    </w:p>
    <w:p w14:paraId="0E0E4E7C"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Do recebimento</w:t>
      </w:r>
    </w:p>
    <w:p w14:paraId="55E59E12"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7.4.</w:t>
      </w:r>
      <w:r w:rsidRPr="007F0D90">
        <w:rPr>
          <w:rFonts w:eastAsia="Arial"/>
          <w:szCs w:val="24"/>
          <w:lang w:eastAsia="en-US"/>
        </w:rPr>
        <w:tab/>
        <w:t>Os serviços serão recebidos provisoriamente, no prazo de 72 (setenta e duas) horas, pelos fiscais técnico e administrativo, mediante termos detalhados, quando verificado o cumprimento das exigências de caráter técnico e administrativo. (Art. 140, I, a, da Lei nº 14.133, de 2021 e art. 43, III do Decreto Municipal 14.730/23).</w:t>
      </w:r>
    </w:p>
    <w:p w14:paraId="64EE0D20"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7.5.</w:t>
      </w:r>
      <w:r w:rsidRPr="007F0D90">
        <w:rPr>
          <w:rFonts w:eastAsia="Arial"/>
          <w:szCs w:val="24"/>
          <w:lang w:eastAsia="en-US"/>
        </w:rPr>
        <w:tab/>
        <w:t xml:space="preserve">O prazo da disposição acima será contado do recebimento de comunicação de cobrança oriunda do contratado com a comprovação da prestação dos serviços a que se referem a parcela a ser paga. </w:t>
      </w:r>
    </w:p>
    <w:p w14:paraId="1B7A76BE"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7.6.</w:t>
      </w:r>
      <w:r w:rsidRPr="007F0D90">
        <w:rPr>
          <w:rFonts w:eastAsia="Arial"/>
          <w:szCs w:val="24"/>
          <w:lang w:eastAsia="en-US"/>
        </w:rPr>
        <w:tab/>
        <w:t xml:space="preserve">O fiscal técnico do contrato realizará o recebimento provisório do objeto do contrato mediante termo detalhado que comprove o cumprimento das exigências de caráter técnico. (Art. 17, II do Decreto Municipal 14.730/23). </w:t>
      </w:r>
    </w:p>
    <w:p w14:paraId="442A2300"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7.7.</w:t>
      </w:r>
      <w:r w:rsidRPr="007F0D90">
        <w:rPr>
          <w:rFonts w:eastAsia="Arial"/>
          <w:szCs w:val="24"/>
          <w:lang w:eastAsia="en-US"/>
        </w:rPr>
        <w:tab/>
        <w:t>O fiscal administrativo do contrato realizará o recebimento provisório do objeto do contrato mediante termo detalhado que comprove o cumprimento das exigências de caráter administrativo. (Art. 17, II do Decreto Municipal 14.730/23).</w:t>
      </w:r>
    </w:p>
    <w:p w14:paraId="1F8D97E2"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7.8.</w:t>
      </w:r>
      <w:r w:rsidRPr="007F0D90">
        <w:rPr>
          <w:rFonts w:eastAsia="Arial"/>
          <w:szCs w:val="24"/>
          <w:lang w:eastAsia="en-US"/>
        </w:rPr>
        <w:tab/>
        <w:t>De acordo com o art. 17, IV, do Decreto Municipal 14.730/23, caberá ao fiscal setorial o acompanhamento da execução do contrato nos aspectos técnicos ou administrativos quando a prestação do objeto ocorrer concomitantemente em setores distintos ou em unidades desconcentradas de um órgão ou uma entidade.</w:t>
      </w:r>
    </w:p>
    <w:p w14:paraId="16088DA0"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7.9.</w:t>
      </w:r>
      <w:r w:rsidRPr="007F0D90">
        <w:rPr>
          <w:rFonts w:eastAsia="Arial"/>
          <w:szCs w:val="24"/>
          <w:lang w:eastAsia="en-US"/>
        </w:rPr>
        <w:tab/>
        <w:t xml:space="preserve">Para efeito de recebimento provisório, ao final de cada período de faturamento, o fiscal técnico do contrato irá apurar o resultado das avaliações da execução do objeto e, se for o caso, a análise do </w:t>
      </w:r>
      <w:r w:rsidRPr="007F0D90">
        <w:rPr>
          <w:rFonts w:eastAsia="Arial"/>
          <w:szCs w:val="24"/>
          <w:lang w:eastAsia="en-US"/>
        </w:rPr>
        <w:lastRenderedPageBreak/>
        <w:t>desempenho e qualidade da prestação dos serviços realizados em consonância com os indicadores previstos, que poderá resultar no redimensionamento de valores a serem pagos à contratada, registrando em relatório a ser encaminhado ao gestor do contrato.</w:t>
      </w:r>
    </w:p>
    <w:p w14:paraId="612DE267" w14:textId="77777777" w:rsidR="0071152C" w:rsidRPr="007F0D90" w:rsidRDefault="0071152C" w:rsidP="0071152C">
      <w:pPr>
        <w:numPr>
          <w:ilvl w:val="1"/>
          <w:numId w:val="0"/>
        </w:numPr>
        <w:spacing w:after="0" w:line="240" w:lineRule="auto"/>
        <w:ind w:left="708"/>
        <w:rPr>
          <w:rFonts w:eastAsia="Arial"/>
          <w:szCs w:val="24"/>
          <w:lang w:eastAsia="en-US"/>
        </w:rPr>
      </w:pPr>
      <w:r w:rsidRPr="007F0D90">
        <w:rPr>
          <w:rFonts w:eastAsia="Arial"/>
          <w:szCs w:val="24"/>
          <w:lang w:eastAsia="en-US"/>
        </w:rPr>
        <w:t>7.9.1.</w:t>
      </w:r>
      <w:r w:rsidRPr="007F0D90">
        <w:rPr>
          <w:rFonts w:eastAsia="Arial"/>
          <w:szCs w:val="24"/>
          <w:lang w:eastAsia="en-US"/>
        </w:rPr>
        <w:tab/>
        <w:t xml:space="preserve">Será considerado como ocorrido o recebimento provisório com a entrega do termo detalhado ou, em havendo mais de um a ser feito, com a entrega do último; </w:t>
      </w:r>
    </w:p>
    <w:p w14:paraId="38537ADC" w14:textId="77777777" w:rsidR="0071152C" w:rsidRPr="007F0D90" w:rsidRDefault="0071152C" w:rsidP="0071152C">
      <w:pPr>
        <w:numPr>
          <w:ilvl w:val="1"/>
          <w:numId w:val="0"/>
        </w:numPr>
        <w:spacing w:after="0" w:line="240" w:lineRule="auto"/>
        <w:ind w:left="708"/>
        <w:rPr>
          <w:rFonts w:eastAsia="Arial"/>
          <w:szCs w:val="24"/>
          <w:lang w:eastAsia="en-US"/>
        </w:rPr>
      </w:pPr>
      <w:r w:rsidRPr="007F0D90">
        <w:rPr>
          <w:rFonts w:eastAsia="Arial"/>
          <w:szCs w:val="24"/>
          <w:lang w:eastAsia="en-US"/>
        </w:rPr>
        <w:t>7.9.2.</w:t>
      </w:r>
      <w:r w:rsidRPr="007F0D90">
        <w:rPr>
          <w:rFonts w:eastAsia="Arial"/>
          <w:szCs w:val="24"/>
          <w:lang w:eastAsia="en-US"/>
        </w:rPr>
        <w:tab/>
        <w:t xml:space="preserve">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759D23E8" w14:textId="77777777" w:rsidR="0071152C" w:rsidRPr="007F0D90" w:rsidRDefault="0071152C" w:rsidP="0071152C">
      <w:pPr>
        <w:numPr>
          <w:ilvl w:val="1"/>
          <w:numId w:val="0"/>
        </w:numPr>
        <w:spacing w:after="0" w:line="240" w:lineRule="auto"/>
        <w:ind w:left="708"/>
        <w:rPr>
          <w:rFonts w:eastAsia="Arial"/>
          <w:szCs w:val="24"/>
          <w:lang w:eastAsia="en-US"/>
        </w:rPr>
      </w:pPr>
      <w:r w:rsidRPr="007F0D90">
        <w:rPr>
          <w:rFonts w:eastAsia="Arial"/>
          <w:szCs w:val="24"/>
          <w:lang w:eastAsia="en-US"/>
        </w:rPr>
        <w:t>7.9.3.</w:t>
      </w:r>
      <w:r w:rsidRPr="007F0D90">
        <w:rPr>
          <w:rFonts w:eastAsia="Arial"/>
          <w:szCs w:val="24"/>
          <w:lang w:eastAsia="en-US"/>
        </w:rPr>
        <w:tab/>
        <w:t>A fiscalização não efetuará o ateste da última e/ou única medição de serviços até que sejam sanadas todas as eventuais pendências que possam vir a ser apontadas no Recebimento Provisório. (Art. 119 c/c art. 140 da Lei nº 14133, de 2021).</w:t>
      </w:r>
    </w:p>
    <w:p w14:paraId="28778141" w14:textId="77777777" w:rsidR="0071152C" w:rsidRPr="007F0D90" w:rsidRDefault="0071152C" w:rsidP="0071152C">
      <w:pPr>
        <w:numPr>
          <w:ilvl w:val="1"/>
          <w:numId w:val="0"/>
        </w:numPr>
        <w:spacing w:after="0" w:line="240" w:lineRule="auto"/>
        <w:ind w:left="708"/>
        <w:rPr>
          <w:rFonts w:eastAsia="Arial"/>
          <w:szCs w:val="24"/>
          <w:lang w:eastAsia="en-US"/>
        </w:rPr>
      </w:pPr>
      <w:r w:rsidRPr="007F0D90">
        <w:rPr>
          <w:rFonts w:eastAsia="Arial"/>
          <w:szCs w:val="24"/>
          <w:lang w:eastAsia="en-US"/>
        </w:rPr>
        <w:t>7.9.4.</w:t>
      </w:r>
      <w:r w:rsidRPr="007F0D90">
        <w:rPr>
          <w:rFonts w:eastAsia="Arial"/>
          <w:szCs w:val="24"/>
          <w:lang w:eastAsia="en-US"/>
        </w:rPr>
        <w:tab/>
        <w:t>O recebimento provisório também ficará sujeito, quando cabível, à conclusão de todos os testes de campo e à entrega dos Manuais e Instruções exigíveis.</w:t>
      </w:r>
    </w:p>
    <w:p w14:paraId="0BA66BC4" w14:textId="77777777" w:rsidR="0071152C" w:rsidRPr="007F0D90" w:rsidRDefault="0071152C" w:rsidP="0071152C">
      <w:pPr>
        <w:spacing w:after="0" w:line="240" w:lineRule="auto"/>
        <w:ind w:left="708"/>
        <w:rPr>
          <w:rFonts w:eastAsia="Arial"/>
          <w:szCs w:val="24"/>
          <w:lang w:eastAsia="en-US"/>
        </w:rPr>
      </w:pPr>
      <w:r w:rsidRPr="007F0D90">
        <w:rPr>
          <w:rFonts w:eastAsia="Arial"/>
          <w:szCs w:val="24"/>
          <w:lang w:eastAsia="en-US"/>
        </w:rPr>
        <w:t>7.9.5.</w:t>
      </w:r>
      <w:r w:rsidRPr="007F0D90">
        <w:rPr>
          <w:rFonts w:eastAsia="Arial"/>
          <w:szCs w:val="24"/>
          <w:lang w:eastAsia="en-US"/>
        </w:rPr>
        <w:tab/>
        <w:t>Os serviços poderão ser rejeitados, no todo ou em parte, quando em desacordo com as especificações constantes neste Termo de Referência e na proposta, sem prejuízo da aplicação das penalidades.</w:t>
      </w:r>
    </w:p>
    <w:p w14:paraId="0A80E6D1" w14:textId="77777777" w:rsidR="0071152C" w:rsidRPr="007F0D90" w:rsidRDefault="0071152C" w:rsidP="0071152C">
      <w:pPr>
        <w:spacing w:after="0" w:line="240" w:lineRule="auto"/>
        <w:rPr>
          <w:rFonts w:eastAsia="Arial"/>
          <w:szCs w:val="24"/>
          <w:lang w:eastAsia="en-US"/>
        </w:rPr>
      </w:pPr>
      <w:r w:rsidRPr="007F0D90">
        <w:rPr>
          <w:rFonts w:eastAsia="Arial"/>
          <w:szCs w:val="24"/>
          <w:lang w:eastAsia="en-US"/>
        </w:rPr>
        <w:t>7.10.</w:t>
      </w:r>
      <w:r w:rsidRPr="007F0D90">
        <w:rPr>
          <w:rFonts w:eastAsia="Arial"/>
          <w:szCs w:val="24"/>
          <w:lang w:eastAsia="en-US"/>
        </w:rPr>
        <w:tab/>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E23A4A3" w14:textId="77777777" w:rsidR="0071152C" w:rsidRPr="007F0D90" w:rsidRDefault="0071152C" w:rsidP="0071152C">
      <w:pPr>
        <w:spacing w:after="0" w:line="240" w:lineRule="auto"/>
        <w:rPr>
          <w:rFonts w:eastAsia="Arial"/>
          <w:szCs w:val="24"/>
          <w:lang w:eastAsia="en-US"/>
        </w:rPr>
      </w:pPr>
      <w:r w:rsidRPr="007F0D90">
        <w:rPr>
          <w:rFonts w:eastAsia="Arial"/>
          <w:szCs w:val="24"/>
          <w:lang w:eastAsia="en-US"/>
        </w:rPr>
        <w:t>7.11.</w:t>
      </w:r>
      <w:r w:rsidRPr="007F0D90">
        <w:rPr>
          <w:rFonts w:eastAsia="Arial"/>
          <w:szCs w:val="24"/>
          <w:lang w:eastAsia="en-US"/>
        </w:rPr>
        <w:tab/>
        <w:t>Os serviços serão recebidos definitivamente no prazo de 07 (sete) dias, contados do recebimento provisório, por servidor ou comissão designada pela autoridade competente, após a verificação da qualidade e quantidade do serviço e consequente aceitação mediante termo detalhado, obedecendo os seguintes procedimentos:</w:t>
      </w:r>
    </w:p>
    <w:p w14:paraId="086FCA59" w14:textId="77777777" w:rsidR="0071152C" w:rsidRPr="007F0D90" w:rsidRDefault="0071152C" w:rsidP="0071152C">
      <w:pPr>
        <w:spacing w:after="0" w:line="240" w:lineRule="auto"/>
        <w:ind w:left="708"/>
        <w:rPr>
          <w:rFonts w:eastAsia="Arial"/>
          <w:szCs w:val="24"/>
          <w:lang w:eastAsia="en-US"/>
        </w:rPr>
      </w:pPr>
      <w:r w:rsidRPr="007F0D90">
        <w:rPr>
          <w:rFonts w:eastAsia="Arial"/>
          <w:szCs w:val="24"/>
          <w:lang w:eastAsia="en-US"/>
        </w:rPr>
        <w:t>7.11.1.</w:t>
      </w:r>
      <w:r w:rsidRPr="007F0D90">
        <w:rPr>
          <w:rFonts w:eastAsia="Arial"/>
          <w:szCs w:val="24"/>
          <w:lang w:eastAsia="en-US"/>
        </w:rPr>
        <w:tab/>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(artigo 18, V, VI e VII, do Decreto Municipal nº 14.730/2023).</w:t>
      </w:r>
    </w:p>
    <w:p w14:paraId="43B27699" w14:textId="77777777" w:rsidR="0071152C" w:rsidRPr="007F0D90" w:rsidRDefault="0071152C" w:rsidP="0071152C">
      <w:pPr>
        <w:spacing w:after="0" w:line="240" w:lineRule="auto"/>
        <w:ind w:left="708"/>
        <w:rPr>
          <w:rFonts w:eastAsia="Arial"/>
          <w:szCs w:val="24"/>
          <w:lang w:eastAsia="en-US"/>
        </w:rPr>
      </w:pPr>
      <w:r w:rsidRPr="007F0D90">
        <w:rPr>
          <w:rFonts w:eastAsia="Arial"/>
          <w:szCs w:val="24"/>
          <w:lang w:eastAsia="en-US"/>
        </w:rPr>
        <w:t>7.11.2.</w:t>
      </w:r>
      <w:r w:rsidRPr="007F0D90">
        <w:rPr>
          <w:rFonts w:eastAsia="Arial"/>
          <w:szCs w:val="24"/>
          <w:lang w:eastAsia="en-US"/>
        </w:rPr>
        <w:tab/>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07CA340" w14:textId="77777777" w:rsidR="0071152C" w:rsidRPr="007F0D90" w:rsidRDefault="0071152C" w:rsidP="0071152C">
      <w:pPr>
        <w:spacing w:after="0" w:line="240" w:lineRule="auto"/>
        <w:ind w:left="708"/>
        <w:rPr>
          <w:rFonts w:eastAsia="Arial"/>
          <w:szCs w:val="24"/>
          <w:lang w:eastAsia="en-US"/>
        </w:rPr>
      </w:pPr>
      <w:r w:rsidRPr="007F0D90">
        <w:rPr>
          <w:rFonts w:eastAsia="Arial"/>
          <w:szCs w:val="24"/>
          <w:lang w:eastAsia="en-US"/>
        </w:rPr>
        <w:t>7.11.3.</w:t>
      </w:r>
      <w:r w:rsidRPr="007F0D90">
        <w:rPr>
          <w:rFonts w:eastAsia="Arial"/>
          <w:szCs w:val="24"/>
          <w:lang w:eastAsia="en-US"/>
        </w:rPr>
        <w:tab/>
        <w:t>Emitir Termo Detalhado para efeito de recebimento definitivo dos serviços prestados, com base nos relatórios e documentações apresentadas; e</w:t>
      </w:r>
    </w:p>
    <w:p w14:paraId="388F95A8" w14:textId="77777777" w:rsidR="0071152C" w:rsidRPr="007F0D90" w:rsidRDefault="0071152C" w:rsidP="0071152C">
      <w:pPr>
        <w:spacing w:after="0" w:line="240" w:lineRule="auto"/>
        <w:ind w:left="708"/>
        <w:rPr>
          <w:rFonts w:eastAsia="Arial"/>
          <w:szCs w:val="24"/>
          <w:lang w:eastAsia="en-US"/>
        </w:rPr>
      </w:pPr>
      <w:r w:rsidRPr="007F0D90">
        <w:rPr>
          <w:rFonts w:eastAsia="Arial"/>
          <w:szCs w:val="24"/>
          <w:lang w:eastAsia="en-US"/>
        </w:rPr>
        <w:t>7.11.4.</w:t>
      </w:r>
      <w:r w:rsidRPr="007F0D90">
        <w:rPr>
          <w:rFonts w:eastAsia="Arial"/>
          <w:szCs w:val="24"/>
          <w:lang w:eastAsia="en-US"/>
        </w:rPr>
        <w:tab/>
        <w:t xml:space="preserve">Comunicar a empresa para que emita a Nota Fiscal ou Fatura, com o valor exato dimensionado pela fiscalização. </w:t>
      </w:r>
    </w:p>
    <w:p w14:paraId="776D2BD7" w14:textId="77777777" w:rsidR="0071152C" w:rsidRPr="007F0D90" w:rsidRDefault="0071152C" w:rsidP="0071152C">
      <w:pPr>
        <w:spacing w:after="0" w:line="240" w:lineRule="auto"/>
        <w:ind w:left="708"/>
        <w:rPr>
          <w:rFonts w:eastAsia="Arial"/>
          <w:szCs w:val="24"/>
          <w:lang w:eastAsia="en-US"/>
        </w:rPr>
      </w:pPr>
      <w:r w:rsidRPr="007F0D90">
        <w:rPr>
          <w:rFonts w:eastAsia="Arial"/>
          <w:szCs w:val="24"/>
          <w:lang w:eastAsia="en-US"/>
        </w:rPr>
        <w:t>7.11.5.</w:t>
      </w:r>
      <w:r w:rsidRPr="007F0D90">
        <w:rPr>
          <w:rFonts w:eastAsia="Arial"/>
          <w:szCs w:val="24"/>
          <w:lang w:eastAsia="en-US"/>
        </w:rPr>
        <w:tab/>
        <w:t>Enviar a documentação pertinente ao setor de contratos para a formalização dos procedimentos de liquidação e pagamento, no valor dimensionado pela fiscalização e gestão.</w:t>
      </w:r>
    </w:p>
    <w:p w14:paraId="3237C0D5" w14:textId="77777777" w:rsidR="0071152C" w:rsidRPr="007F0D90" w:rsidRDefault="0071152C" w:rsidP="0071152C">
      <w:pPr>
        <w:spacing w:after="0" w:line="240" w:lineRule="auto"/>
        <w:rPr>
          <w:rFonts w:eastAsia="Arial"/>
          <w:szCs w:val="24"/>
          <w:lang w:eastAsia="en-US"/>
        </w:rPr>
      </w:pPr>
      <w:r w:rsidRPr="007F0D90">
        <w:rPr>
          <w:rFonts w:eastAsia="Arial"/>
          <w:szCs w:val="24"/>
          <w:lang w:eastAsia="en-US"/>
        </w:rPr>
        <w:t>7.12.</w:t>
      </w:r>
      <w:r w:rsidRPr="007F0D90">
        <w:rPr>
          <w:rFonts w:eastAsia="Arial"/>
          <w:szCs w:val="24"/>
          <w:lang w:eastAsia="en-US"/>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7F0D90">
        <w:rPr>
          <w:rFonts w:eastAsia="Arial"/>
          <w:szCs w:val="24"/>
          <w:lang w:eastAsia="en-US"/>
        </w:rPr>
        <w:t>pertine</w:t>
      </w:r>
      <w:proofErr w:type="spellEnd"/>
      <w:r w:rsidRPr="007F0D90">
        <w:rPr>
          <w:rFonts w:eastAsia="Arial"/>
          <w:szCs w:val="24"/>
          <w:lang w:eastAsia="en-US"/>
        </w:rPr>
        <w:t xml:space="preserve"> à parcela incontroversa da execução do objeto, para efeito de liquidação e pagamento. </w:t>
      </w:r>
    </w:p>
    <w:p w14:paraId="1FED6A3F" w14:textId="77777777" w:rsidR="0071152C" w:rsidRPr="007F0D90" w:rsidRDefault="0071152C" w:rsidP="0071152C">
      <w:pPr>
        <w:spacing w:after="0" w:line="240" w:lineRule="auto"/>
        <w:rPr>
          <w:rFonts w:eastAsia="Arial"/>
          <w:szCs w:val="24"/>
          <w:lang w:eastAsia="en-US"/>
        </w:rPr>
      </w:pPr>
      <w:r w:rsidRPr="007F0D90">
        <w:rPr>
          <w:rFonts w:eastAsia="Arial"/>
          <w:szCs w:val="24"/>
          <w:lang w:eastAsia="en-US"/>
        </w:rPr>
        <w:t>7.13.</w:t>
      </w:r>
      <w:r w:rsidRPr="007F0D90">
        <w:rPr>
          <w:rFonts w:eastAsia="Arial"/>
          <w:szCs w:val="24"/>
          <w:lang w:eastAsia="en-US"/>
        </w:rPr>
        <w:tab/>
        <w:t xml:space="preserve">Nenhum prazo de recebimento ocorrerá enquanto pendente a solução, pelo contratado, de inconsistências verificadas na execução do objeto ou no instrumento de cobrança. </w:t>
      </w:r>
    </w:p>
    <w:p w14:paraId="7211B592" w14:textId="77777777" w:rsidR="0071152C" w:rsidRPr="007F0D90" w:rsidRDefault="0071152C" w:rsidP="0071152C">
      <w:pPr>
        <w:spacing w:after="0" w:line="240" w:lineRule="auto"/>
        <w:rPr>
          <w:rFonts w:eastAsia="Arial"/>
          <w:szCs w:val="24"/>
          <w:lang w:eastAsia="en-US"/>
        </w:rPr>
      </w:pPr>
      <w:r w:rsidRPr="007F0D90">
        <w:rPr>
          <w:rFonts w:eastAsia="Arial"/>
          <w:szCs w:val="24"/>
          <w:lang w:eastAsia="en-US"/>
        </w:rPr>
        <w:lastRenderedPageBreak/>
        <w:t>7.14.</w:t>
      </w:r>
      <w:r w:rsidRPr="007F0D90">
        <w:rPr>
          <w:rFonts w:eastAsia="Arial"/>
          <w:szCs w:val="24"/>
          <w:lang w:eastAsia="en-US"/>
        </w:rPr>
        <w:tab/>
        <w:t>O recebimento provisório ou definitivo não excluirá a responsabilidade civil pela solidez e pela segurança do serviço nem a responsabilidade ético-profissional pela perfeita execução do contrato.</w:t>
      </w:r>
    </w:p>
    <w:p w14:paraId="2C6F9535"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Liquidação</w:t>
      </w:r>
    </w:p>
    <w:p w14:paraId="4FBBCCC6" w14:textId="77777777" w:rsidR="0071152C" w:rsidRPr="007F0D90" w:rsidRDefault="0071152C" w:rsidP="0071152C">
      <w:pPr>
        <w:numPr>
          <w:ilvl w:val="2"/>
          <w:numId w:val="0"/>
        </w:numPr>
        <w:spacing w:after="0" w:line="240" w:lineRule="auto"/>
        <w:rPr>
          <w:rFonts w:eastAsia="Arial"/>
          <w:szCs w:val="24"/>
          <w:lang w:eastAsia="en-US"/>
        </w:rPr>
      </w:pPr>
      <w:r w:rsidRPr="007F0D90">
        <w:rPr>
          <w:rFonts w:eastAsia="Arial"/>
          <w:szCs w:val="24"/>
          <w:lang w:eastAsia="en-US"/>
        </w:rPr>
        <w:t>7.15.</w:t>
      </w:r>
      <w:r w:rsidRPr="007F0D90">
        <w:rPr>
          <w:rFonts w:eastAsia="Arial"/>
          <w:szCs w:val="24"/>
          <w:lang w:eastAsia="en-US"/>
        </w:rPr>
        <w:tab/>
        <w:t>Recebida a Nota Fiscal ou documento de cobrança equivalente, correrá o prazo de até 15 (quinze) dias úteis para fins de liquidação, na forma desta seção, prorrogáveis por igual período, nos termos dos artigos 7º e 8º do Decreto nº 13.281/2019.</w:t>
      </w:r>
    </w:p>
    <w:p w14:paraId="72AB9C72" w14:textId="77777777" w:rsidR="0071152C" w:rsidRPr="007F0D90" w:rsidRDefault="0071152C" w:rsidP="0071152C">
      <w:pPr>
        <w:numPr>
          <w:ilvl w:val="2"/>
          <w:numId w:val="0"/>
        </w:numPr>
        <w:spacing w:after="0" w:line="240" w:lineRule="auto"/>
        <w:rPr>
          <w:rFonts w:eastAsia="Arial"/>
          <w:szCs w:val="24"/>
          <w:lang w:eastAsia="en-US"/>
        </w:rPr>
      </w:pPr>
      <w:r w:rsidRPr="007F0D90">
        <w:rPr>
          <w:rFonts w:eastAsia="Arial"/>
          <w:szCs w:val="24"/>
          <w:lang w:eastAsia="en-US"/>
        </w:rPr>
        <w:t>7.16.</w:t>
      </w:r>
      <w:r w:rsidRPr="007F0D90">
        <w:rPr>
          <w:rFonts w:eastAsia="Arial"/>
          <w:szCs w:val="24"/>
          <w:lang w:eastAsia="en-US"/>
        </w:rPr>
        <w:tab/>
        <w:t xml:space="preserve">O prazo de que trata o item anterior será reduzido à metade, mantendo-se a possibilidade de prorrogação, nos casos de contratações decorrentes de despesas cujos valores não ultrapassem o limite de que trata o inciso II do art. 75 da Lei nº 14.133, de 2021 </w:t>
      </w:r>
    </w:p>
    <w:p w14:paraId="3C9DBD6C" w14:textId="77777777" w:rsidR="0071152C" w:rsidRPr="007F0D90" w:rsidRDefault="0071152C" w:rsidP="0071152C">
      <w:pPr>
        <w:numPr>
          <w:ilvl w:val="2"/>
          <w:numId w:val="0"/>
        </w:numPr>
        <w:spacing w:after="0" w:line="240" w:lineRule="auto"/>
        <w:rPr>
          <w:szCs w:val="24"/>
        </w:rPr>
      </w:pPr>
      <w:r w:rsidRPr="007F0D90">
        <w:rPr>
          <w:rFonts w:eastAsia="Arial"/>
          <w:szCs w:val="24"/>
          <w:lang w:eastAsia="en-US"/>
        </w:rPr>
        <w:t>7.17.</w:t>
      </w:r>
      <w:r w:rsidRPr="007F0D90">
        <w:rPr>
          <w:rFonts w:eastAsia="Arial"/>
          <w:szCs w:val="24"/>
          <w:lang w:eastAsia="en-US"/>
        </w:rPr>
        <w:tab/>
        <w:t>Para fins de liquidação, o setor competente deve verificar se a Nota Fiscal ou Fatura apresentada expressa os elementos necessários e essenciais do documento, tais como:</w:t>
      </w:r>
      <w:r w:rsidRPr="007F0D90">
        <w:rPr>
          <w:szCs w:val="24"/>
        </w:rPr>
        <w:t xml:space="preserve"> </w:t>
      </w:r>
    </w:p>
    <w:p w14:paraId="0A78A364"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 xml:space="preserve">7.17.1. </w:t>
      </w:r>
      <w:r w:rsidRPr="007F0D90">
        <w:rPr>
          <w:rFonts w:eastAsia="MS Mincho"/>
          <w:szCs w:val="24"/>
          <w:lang w:eastAsia="en-US"/>
        </w:rPr>
        <w:t>o prazo de validade;</w:t>
      </w:r>
    </w:p>
    <w:p w14:paraId="5120EDEC"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 xml:space="preserve">7.17.2. </w:t>
      </w:r>
      <w:r w:rsidRPr="007F0D90">
        <w:rPr>
          <w:rFonts w:eastAsia="MS Mincho"/>
          <w:szCs w:val="24"/>
          <w:lang w:eastAsia="en-US"/>
        </w:rPr>
        <w:t xml:space="preserve">a data da emissão; </w:t>
      </w:r>
    </w:p>
    <w:p w14:paraId="77545238"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 xml:space="preserve">7.17.3 </w:t>
      </w:r>
      <w:r w:rsidRPr="007F0D90">
        <w:rPr>
          <w:rFonts w:eastAsia="MS Mincho"/>
          <w:szCs w:val="24"/>
          <w:lang w:eastAsia="en-US"/>
        </w:rPr>
        <w:t xml:space="preserve">os dados do contrato e do órgão contratante; </w:t>
      </w:r>
    </w:p>
    <w:p w14:paraId="78E3263A"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 xml:space="preserve">7.17.4. </w:t>
      </w:r>
      <w:r w:rsidRPr="007F0D90">
        <w:rPr>
          <w:rFonts w:eastAsia="MS Mincho"/>
          <w:szCs w:val="24"/>
          <w:lang w:eastAsia="en-US"/>
        </w:rPr>
        <w:t xml:space="preserve">o período respectivo de execução do contrato; </w:t>
      </w:r>
    </w:p>
    <w:p w14:paraId="3D3E70E3"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 xml:space="preserve">7.17.5. </w:t>
      </w:r>
      <w:r w:rsidRPr="007F0D90">
        <w:rPr>
          <w:rFonts w:eastAsia="MS Mincho"/>
          <w:szCs w:val="24"/>
          <w:lang w:eastAsia="en-US"/>
        </w:rPr>
        <w:t xml:space="preserve">o valor a pagar; e </w:t>
      </w:r>
    </w:p>
    <w:p w14:paraId="1F7D8B02"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 xml:space="preserve">7.17.6. </w:t>
      </w:r>
      <w:r w:rsidRPr="007F0D90">
        <w:rPr>
          <w:rFonts w:eastAsia="MS Mincho"/>
          <w:szCs w:val="24"/>
          <w:lang w:eastAsia="en-US"/>
        </w:rPr>
        <w:t>eventual destaque do valor de retenções tributárias cabíveis.</w:t>
      </w:r>
    </w:p>
    <w:p w14:paraId="2E4A9DB3"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7.18.</w:t>
      </w:r>
      <w:r w:rsidRPr="007F0D90">
        <w:rPr>
          <w:rFonts w:eastAsia="Arial"/>
          <w:szCs w:val="24"/>
          <w:lang w:eastAsia="en-US"/>
        </w:rPr>
        <w:ta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F90AAEC"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7.19.</w:t>
      </w:r>
      <w:r w:rsidRPr="007F0D90">
        <w:rPr>
          <w:rFonts w:eastAsia="Arial"/>
          <w:szCs w:val="24"/>
          <w:lang w:eastAsia="en-US"/>
        </w:rPr>
        <w:tab/>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14:paraId="6BFA2A33"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lang w:eastAsia="en-US"/>
        </w:rPr>
        <w:t>7.20.</w:t>
      </w:r>
      <w:r w:rsidRPr="007F0D90">
        <w:rPr>
          <w:rFonts w:eastAsia="Arial"/>
          <w:szCs w:val="24"/>
          <w:lang w:eastAsia="en-US"/>
        </w:rPr>
        <w:tab/>
      </w:r>
      <w:r w:rsidRPr="007F0D90">
        <w:rPr>
          <w:rFonts w:eastAsia="Arial"/>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731DA23"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7.21.</w:t>
      </w:r>
      <w:r w:rsidRPr="007F0D90">
        <w:rPr>
          <w:rFonts w:eastAsia="Arial"/>
          <w:szCs w:val="24"/>
          <w:lang w:eastAsia="en-US"/>
        </w:rPr>
        <w:tab/>
        <w:t>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4E8A7B68"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7.22.</w:t>
      </w:r>
      <w:r w:rsidRPr="007F0D90">
        <w:rPr>
          <w:rFonts w:eastAsia="Arial"/>
          <w:szCs w:val="24"/>
          <w:lang w:eastAsia="en-US"/>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1AD2703"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7.23.</w:t>
      </w:r>
      <w:r w:rsidRPr="007F0D90">
        <w:rPr>
          <w:rFonts w:eastAsia="Arial"/>
          <w:szCs w:val="24"/>
          <w:lang w:eastAsia="en-US"/>
        </w:rPr>
        <w:tab/>
        <w:t xml:space="preserve">Persistindo a irregularidade, o contratante deverá adotar as medidas necessárias à rescisão contratual nos autos do processo administrativo correspondente, assegurada ao contratado a ampla defesa. </w:t>
      </w:r>
    </w:p>
    <w:p w14:paraId="5ABE7CF3"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7.24.</w:t>
      </w:r>
      <w:r w:rsidRPr="007F0D90">
        <w:rPr>
          <w:rFonts w:eastAsia="Arial"/>
          <w:szCs w:val="24"/>
          <w:lang w:eastAsia="en-US"/>
        </w:rPr>
        <w:tab/>
        <w:t xml:space="preserve">Havendo a efetiva execução do objeto, os pagamentos serão realizados normalmente, até que se decida pela rescisão do contrato, caso o contratado não regularize sua situação junto ao SICAF.  </w:t>
      </w:r>
    </w:p>
    <w:p w14:paraId="58CC4E77"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Prazo de pagamento</w:t>
      </w:r>
    </w:p>
    <w:p w14:paraId="30EB236B" w14:textId="77777777" w:rsidR="0071152C" w:rsidRPr="007F0D90" w:rsidRDefault="0071152C" w:rsidP="0071152C">
      <w:pPr>
        <w:numPr>
          <w:ilvl w:val="1"/>
          <w:numId w:val="0"/>
        </w:numPr>
        <w:spacing w:after="0" w:line="240" w:lineRule="auto"/>
        <w:rPr>
          <w:rFonts w:eastAsia="Arial"/>
          <w:strike/>
          <w:szCs w:val="24"/>
        </w:rPr>
      </w:pPr>
      <w:r w:rsidRPr="007F0D90">
        <w:rPr>
          <w:rFonts w:eastAsia="Arial"/>
          <w:szCs w:val="24"/>
          <w:lang w:eastAsia="en-US"/>
        </w:rPr>
        <w:t>7.25.</w:t>
      </w:r>
      <w:r w:rsidRPr="007F0D90">
        <w:rPr>
          <w:rFonts w:eastAsia="Arial"/>
          <w:szCs w:val="24"/>
          <w:lang w:eastAsia="en-US"/>
        </w:rPr>
        <w:tab/>
      </w:r>
      <w:r w:rsidRPr="007F0D90">
        <w:rPr>
          <w:rFonts w:eastAsia="Arial"/>
          <w:szCs w:val="24"/>
        </w:rPr>
        <w:t>O pagamento será efetuado no prazo de até 30 (trinta) dias úteis contados da finalização da liquidação da despesa, conforme seção anterior</w:t>
      </w:r>
      <w:r w:rsidRPr="007F0D90">
        <w:rPr>
          <w:rFonts w:eastAsia="Arial"/>
          <w:strike/>
          <w:szCs w:val="24"/>
        </w:rPr>
        <w:t>.</w:t>
      </w:r>
    </w:p>
    <w:p w14:paraId="47BA80D5"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7.26.</w:t>
      </w:r>
      <w:r w:rsidRPr="007F0D90">
        <w:rPr>
          <w:rFonts w:eastAsia="Arial"/>
          <w:szCs w:val="24"/>
          <w:lang w:eastAsia="en-US"/>
        </w:rPr>
        <w:tab/>
        <w:t>No caso de atraso pelo Contratante, os valores devidos ao contratado serão atualizados monetariamente entre o termo final do prazo de pagamento até a data de sua efetiva realização, mediante aplicação do índice IPCA de correção monetária.</w:t>
      </w:r>
    </w:p>
    <w:p w14:paraId="58ED57B9"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lastRenderedPageBreak/>
        <w:t>Forma de pagamento</w:t>
      </w:r>
    </w:p>
    <w:p w14:paraId="244B4713"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7.27.</w:t>
      </w:r>
      <w:r w:rsidRPr="007F0D90">
        <w:rPr>
          <w:rFonts w:eastAsia="Arial"/>
          <w:szCs w:val="24"/>
          <w:lang w:eastAsia="en-US"/>
        </w:rPr>
        <w:tab/>
        <w:t>O pagamento será realizado por meio de ordem bancária, para crédito em banco, agência e conta corrente indicados pelo contratado.</w:t>
      </w:r>
    </w:p>
    <w:p w14:paraId="76F268D5"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7.28.</w:t>
      </w:r>
      <w:r w:rsidRPr="007F0D90">
        <w:rPr>
          <w:rFonts w:eastAsia="Arial"/>
          <w:szCs w:val="24"/>
          <w:lang w:eastAsia="en-US"/>
        </w:rPr>
        <w:tab/>
        <w:t>Será considerada data do pagamento o dia em que constar como emitida a ordem bancária para pagamento.</w:t>
      </w:r>
    </w:p>
    <w:p w14:paraId="4CACB7C7"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7.29.</w:t>
      </w:r>
      <w:r w:rsidRPr="007F0D90">
        <w:rPr>
          <w:rFonts w:eastAsia="Arial"/>
          <w:szCs w:val="24"/>
          <w:lang w:eastAsia="en-US"/>
        </w:rPr>
        <w:tab/>
        <w:t>Quando do pagamento, será efetuada a retenção tributária prevista na legislação aplicável.</w:t>
      </w:r>
    </w:p>
    <w:p w14:paraId="191325A3" w14:textId="77777777" w:rsidR="0071152C" w:rsidRPr="007F0D90" w:rsidRDefault="0071152C" w:rsidP="0071152C">
      <w:pPr>
        <w:numPr>
          <w:ilvl w:val="1"/>
          <w:numId w:val="0"/>
        </w:numPr>
        <w:spacing w:after="0" w:line="240" w:lineRule="auto"/>
        <w:rPr>
          <w:rFonts w:eastAsia="Arial"/>
          <w:szCs w:val="24"/>
          <w:lang w:eastAsia="en-US"/>
        </w:rPr>
      </w:pPr>
    </w:p>
    <w:p w14:paraId="0E97979D" w14:textId="77777777" w:rsidR="0071152C" w:rsidRPr="007F0D90" w:rsidRDefault="0071152C" w:rsidP="0071152C">
      <w:pPr>
        <w:numPr>
          <w:ilvl w:val="2"/>
          <w:numId w:val="0"/>
        </w:numPr>
        <w:spacing w:after="0" w:line="240" w:lineRule="auto"/>
        <w:ind w:left="708"/>
        <w:rPr>
          <w:rFonts w:eastAsia="MS Mincho"/>
          <w:szCs w:val="24"/>
          <w:lang w:eastAsia="en-US"/>
        </w:rPr>
      </w:pPr>
      <w:r w:rsidRPr="007F0D90">
        <w:rPr>
          <w:rFonts w:eastAsia="Arial"/>
          <w:szCs w:val="24"/>
          <w:lang w:eastAsia="en-US"/>
        </w:rPr>
        <w:t>7.29.1.</w:t>
      </w:r>
      <w:r w:rsidRPr="007F0D90">
        <w:rPr>
          <w:rFonts w:eastAsia="Arial"/>
          <w:szCs w:val="24"/>
          <w:lang w:eastAsia="en-US"/>
        </w:rPr>
        <w:tab/>
      </w:r>
      <w:r w:rsidRPr="007F0D90">
        <w:rPr>
          <w:rFonts w:eastAsia="MS Mincho"/>
          <w:szCs w:val="24"/>
          <w:lang w:eastAsia="en-US"/>
        </w:rPr>
        <w:t>Independentemente do percentual de tributo inserido na planilha, quando houver, serão retidos na fonte, quando da realização do pagamento, os percentuais estabelecidos na legislação vigente.</w:t>
      </w:r>
    </w:p>
    <w:p w14:paraId="68A01AC1" w14:textId="77777777" w:rsidR="0071152C" w:rsidRPr="007F0D90" w:rsidRDefault="0071152C" w:rsidP="0071152C">
      <w:pPr>
        <w:spacing w:after="0" w:line="240" w:lineRule="auto"/>
        <w:ind w:left="284"/>
        <w:rPr>
          <w:rFonts w:eastAsia="MS Mincho"/>
          <w:szCs w:val="24"/>
          <w:lang w:eastAsia="en-US"/>
        </w:rPr>
      </w:pPr>
    </w:p>
    <w:p w14:paraId="612F4B35"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7.30.</w:t>
      </w:r>
      <w:r w:rsidRPr="007F0D90">
        <w:rPr>
          <w:rFonts w:eastAsia="Arial"/>
          <w:szCs w:val="24"/>
          <w:lang w:eastAsia="en-US"/>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E651C13"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8.</w:t>
      </w:r>
      <w:r w:rsidRPr="007F0D90">
        <w:rPr>
          <w:rFonts w:eastAsia="MS Gothic"/>
          <w:b/>
          <w:bCs/>
          <w:szCs w:val="24"/>
        </w:rPr>
        <w:tab/>
        <w:t>FORMA E CRITÉRIOS DE SELEÇÃO DO FORNECEDOR E REGIME DE EXECUÇÃO</w:t>
      </w:r>
    </w:p>
    <w:p w14:paraId="37F2ED5A"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Forma de seleção e critério de julgamento da proposta</w:t>
      </w:r>
    </w:p>
    <w:p w14:paraId="7D8877A0"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w:t>
      </w:r>
      <w:r w:rsidRPr="007F0D90">
        <w:rPr>
          <w:rFonts w:eastAsia="Arial"/>
          <w:szCs w:val="24"/>
        </w:rPr>
        <w:tab/>
      </w:r>
      <w:r w:rsidRPr="007F0D90">
        <w:rPr>
          <w:rFonts w:eastAsia="Arial"/>
          <w:szCs w:val="24"/>
          <w:lang w:eastAsia="en-US"/>
        </w:rPr>
        <w:t xml:space="preserve">O fornecedor será selecionado por meio da realização de procedimento de LICITA-ÇÃO, na modalidade PREGÃO, sob a forma ELETRÔNICA, com adoção do critério de julgamento pelo MENOR PREÇO. </w:t>
      </w:r>
    </w:p>
    <w:p w14:paraId="77621E79" w14:textId="77777777" w:rsidR="0071152C" w:rsidRPr="007F0D90" w:rsidRDefault="0071152C" w:rsidP="0071152C">
      <w:pPr>
        <w:keepNext/>
        <w:keepLines/>
        <w:tabs>
          <w:tab w:val="left" w:pos="567"/>
        </w:tabs>
        <w:spacing w:after="0" w:line="240" w:lineRule="auto"/>
        <w:outlineLvl w:val="1"/>
        <w:rPr>
          <w:rFonts w:eastAsia="Arial"/>
          <w:b/>
          <w:bCs/>
          <w:szCs w:val="24"/>
          <w:lang w:eastAsia="en-US"/>
        </w:rPr>
      </w:pPr>
      <w:r w:rsidRPr="007F0D90">
        <w:rPr>
          <w:rFonts w:eastAsia="Arial"/>
          <w:b/>
          <w:bCs/>
          <w:szCs w:val="24"/>
          <w:lang w:eastAsia="en-US"/>
        </w:rPr>
        <w:t>Regime de execução</w:t>
      </w:r>
    </w:p>
    <w:p w14:paraId="0A37F0C9" w14:textId="77777777" w:rsidR="0071152C" w:rsidRPr="007F0D90" w:rsidRDefault="0071152C" w:rsidP="0071152C">
      <w:pPr>
        <w:numPr>
          <w:ilvl w:val="1"/>
          <w:numId w:val="0"/>
        </w:numPr>
        <w:spacing w:after="0" w:line="240" w:lineRule="auto"/>
        <w:rPr>
          <w:rFonts w:eastAsia="Arial"/>
          <w:szCs w:val="24"/>
          <w:lang w:eastAsia="en-US"/>
        </w:rPr>
      </w:pPr>
      <w:r w:rsidRPr="007F0D90">
        <w:rPr>
          <w:rFonts w:eastAsia="Arial"/>
          <w:szCs w:val="24"/>
          <w:lang w:eastAsia="en-US"/>
        </w:rPr>
        <w:t>8.2.</w:t>
      </w:r>
      <w:r w:rsidRPr="007F0D90">
        <w:rPr>
          <w:rFonts w:eastAsia="Arial"/>
          <w:szCs w:val="24"/>
          <w:lang w:eastAsia="en-US"/>
        </w:rPr>
        <w:tab/>
        <w:t xml:space="preserve">O regime de execução do contrato será </w:t>
      </w:r>
      <w:proofErr w:type="gramStart"/>
      <w:r w:rsidRPr="007F0D90">
        <w:rPr>
          <w:rFonts w:eastAsia="Arial"/>
          <w:szCs w:val="24"/>
          <w:lang w:eastAsia="en-US"/>
        </w:rPr>
        <w:t>EMPREITADA</w:t>
      </w:r>
      <w:proofErr w:type="gramEnd"/>
      <w:r w:rsidRPr="007F0D90">
        <w:rPr>
          <w:rFonts w:eastAsia="Arial"/>
          <w:szCs w:val="24"/>
          <w:lang w:eastAsia="en-US"/>
        </w:rPr>
        <w:t xml:space="preserve"> POR PREÇO UNITÁRIO.</w:t>
      </w:r>
    </w:p>
    <w:p w14:paraId="1F1D06FE"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Exigências de habilitação</w:t>
      </w:r>
    </w:p>
    <w:p w14:paraId="37A20C0D"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8.3.</w:t>
      </w:r>
      <w:r w:rsidRPr="007F0D90">
        <w:rPr>
          <w:rFonts w:eastAsia="Arial"/>
          <w:szCs w:val="24"/>
        </w:rPr>
        <w:tab/>
        <w:t>Para fins de habilitação, deverá o licitante comprovar os seguintes requisitos:</w:t>
      </w:r>
    </w:p>
    <w:p w14:paraId="5EB51707"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Habilitação jurídica</w:t>
      </w:r>
    </w:p>
    <w:p w14:paraId="64414C3F" w14:textId="77777777" w:rsidR="0071152C" w:rsidRPr="007F0D90" w:rsidRDefault="0071152C" w:rsidP="0071152C">
      <w:pPr>
        <w:numPr>
          <w:ilvl w:val="1"/>
          <w:numId w:val="0"/>
        </w:numPr>
        <w:spacing w:after="0" w:line="240" w:lineRule="auto"/>
        <w:rPr>
          <w:rFonts w:eastAsia="Arial"/>
          <w:szCs w:val="24"/>
        </w:rPr>
      </w:pPr>
      <w:bookmarkStart w:id="67" w:name="_Ref115800561"/>
      <w:r w:rsidRPr="007F0D90">
        <w:rPr>
          <w:rFonts w:eastAsia="Arial"/>
          <w:szCs w:val="24"/>
        </w:rPr>
        <w:t>8.4.</w:t>
      </w:r>
      <w:r w:rsidRPr="007F0D90">
        <w:rPr>
          <w:rFonts w:eastAsia="Arial"/>
          <w:szCs w:val="24"/>
        </w:rPr>
        <w:tab/>
      </w:r>
      <w:r w:rsidRPr="007F0D90">
        <w:rPr>
          <w:rFonts w:eastAsia="Arial"/>
          <w:b/>
          <w:bCs/>
          <w:szCs w:val="24"/>
        </w:rPr>
        <w:t>Pessoa física:</w:t>
      </w:r>
      <w:r w:rsidRPr="007F0D90">
        <w:rPr>
          <w:rFonts w:eastAsia="Arial"/>
          <w:szCs w:val="24"/>
        </w:rPr>
        <w:t xml:space="preserve"> cédula de identidade (RG) ou documento equivalente que, por força de lei, tenha validade para fins de identificação em todo o território nacional;</w:t>
      </w:r>
      <w:bookmarkEnd w:id="67"/>
    </w:p>
    <w:p w14:paraId="3816EB8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8.5.</w:t>
      </w:r>
      <w:r w:rsidRPr="007F0D90">
        <w:rPr>
          <w:rFonts w:eastAsia="Arial"/>
          <w:szCs w:val="24"/>
        </w:rPr>
        <w:tab/>
      </w:r>
      <w:r w:rsidRPr="007F0D90">
        <w:rPr>
          <w:rFonts w:eastAsia="Arial"/>
          <w:b/>
          <w:bCs/>
          <w:szCs w:val="24"/>
        </w:rPr>
        <w:t>Empresário individual:</w:t>
      </w:r>
      <w:r w:rsidRPr="007F0D90">
        <w:rPr>
          <w:rFonts w:eastAsia="Arial"/>
          <w:szCs w:val="24"/>
        </w:rPr>
        <w:t xml:space="preserve"> inscrição no Registro Público de Empresas Mercantis, a cargo da Junta Comercial da respectiva sede; </w:t>
      </w:r>
    </w:p>
    <w:p w14:paraId="625636F7"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8.6.</w:t>
      </w:r>
      <w:r w:rsidRPr="007F0D90">
        <w:rPr>
          <w:rFonts w:eastAsia="Arial"/>
          <w:szCs w:val="24"/>
        </w:rPr>
        <w:tab/>
      </w:r>
      <w:r w:rsidRPr="007F0D90">
        <w:rPr>
          <w:rFonts w:eastAsia="Arial"/>
          <w:b/>
          <w:bCs/>
          <w:szCs w:val="24"/>
        </w:rPr>
        <w:t>Microempreendedor Individual - MEI:</w:t>
      </w:r>
      <w:r w:rsidRPr="007F0D90">
        <w:rPr>
          <w:rFonts w:eastAsia="Arial"/>
          <w:szCs w:val="24"/>
        </w:rPr>
        <w:t xml:space="preserve"> Certificado da Condição de Microempreendedor Individual - CCMEI, cuja aceitação ficará condicionada à verificação da autenticidade no sítio https://www.gov.br/empresas-e-negocios/pt-br/empreendedor; </w:t>
      </w:r>
    </w:p>
    <w:p w14:paraId="20877FEB"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8.7.</w:t>
      </w:r>
      <w:r w:rsidRPr="007F0D90">
        <w:rPr>
          <w:rFonts w:eastAsia="Arial"/>
          <w:szCs w:val="24"/>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9431A37"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8.8.</w:t>
      </w:r>
      <w:r w:rsidRPr="007F0D90">
        <w:rPr>
          <w:rFonts w:eastAsia="Arial"/>
          <w:szCs w:val="24"/>
        </w:rPr>
        <w:tab/>
      </w:r>
      <w:r w:rsidRPr="007F0D90">
        <w:rPr>
          <w:rFonts w:eastAsia="Arial"/>
          <w:b/>
          <w:bCs/>
          <w:szCs w:val="24"/>
        </w:rPr>
        <w:t>Sociedade empresária estrangeira:</w:t>
      </w:r>
      <w:r w:rsidRPr="007F0D90">
        <w:rPr>
          <w:rFonts w:eastAsia="Arial"/>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6E515A2A"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8.9.</w:t>
      </w:r>
      <w:r w:rsidRPr="007F0D90">
        <w:rPr>
          <w:rFonts w:eastAsia="Arial"/>
          <w:szCs w:val="24"/>
        </w:rPr>
        <w:tab/>
      </w:r>
      <w:r w:rsidRPr="007F0D90">
        <w:rPr>
          <w:rFonts w:eastAsia="Arial"/>
          <w:b/>
          <w:bCs/>
          <w:szCs w:val="24"/>
        </w:rPr>
        <w:t xml:space="preserve">Sociedade simples: </w:t>
      </w:r>
      <w:r w:rsidRPr="007F0D90">
        <w:rPr>
          <w:rFonts w:eastAsia="Arial"/>
          <w:szCs w:val="24"/>
        </w:rPr>
        <w:t>inscrição do ato constitutivo no Registro Civil de Pessoas Jurídicas do local de sua sede, acompanhada de documento comprobatório de seus administradores;</w:t>
      </w:r>
    </w:p>
    <w:p w14:paraId="41FCE13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8.10.</w:t>
      </w:r>
      <w:r w:rsidRPr="007F0D90">
        <w:rPr>
          <w:rFonts w:eastAsia="Arial"/>
          <w:szCs w:val="24"/>
        </w:rPr>
        <w:tab/>
      </w:r>
      <w:r w:rsidRPr="007F0D90">
        <w:rPr>
          <w:rFonts w:eastAsia="Arial"/>
          <w:b/>
          <w:bCs/>
          <w:szCs w:val="24"/>
        </w:rPr>
        <w:t>Filial, sucursal ou agência de sociedade simples ou empresária:</w:t>
      </w:r>
      <w:r w:rsidRPr="007F0D90">
        <w:rPr>
          <w:rFonts w:eastAsia="Arial"/>
          <w:szCs w:val="24"/>
        </w:rPr>
        <w:t xml:space="preserve"> inscrição do ato constitutivo da filial, sucursal ou agência da sociedade simples ou empresária, respectivamente, no Registro Civil das Pessoas Jurídicas ou no Registro Público de Empresas </w:t>
      </w:r>
      <w:bookmarkStart w:id="68" w:name="_Int_ySfCXwr4"/>
      <w:r w:rsidRPr="007F0D90">
        <w:rPr>
          <w:rFonts w:eastAsia="Arial"/>
          <w:szCs w:val="24"/>
        </w:rPr>
        <w:t>Mercantis onde</w:t>
      </w:r>
      <w:bookmarkEnd w:id="68"/>
      <w:r w:rsidRPr="007F0D90">
        <w:rPr>
          <w:rFonts w:eastAsia="Arial"/>
          <w:szCs w:val="24"/>
        </w:rPr>
        <w:t xml:space="preserve"> opera, com averbação no Registro onde tem sede a matriz</w:t>
      </w:r>
    </w:p>
    <w:p w14:paraId="1D58BA72"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lastRenderedPageBreak/>
        <w:t>8.11.</w:t>
      </w:r>
      <w:r w:rsidRPr="007F0D90">
        <w:rPr>
          <w:rFonts w:eastAsia="Arial"/>
          <w:szCs w:val="24"/>
        </w:rPr>
        <w:tab/>
      </w:r>
      <w:r w:rsidRPr="007F0D90">
        <w:rPr>
          <w:rFonts w:eastAsia="Arial"/>
          <w:b/>
          <w:bCs/>
          <w:szCs w:val="24"/>
        </w:rPr>
        <w:t>Sociedade cooperativa:</w:t>
      </w:r>
      <w:r w:rsidRPr="007F0D90">
        <w:rPr>
          <w:rFonts w:eastAsia="Arial"/>
          <w:szCs w:val="24"/>
        </w:rPr>
        <w:t xml:space="preserve">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FF57B7B"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8.13.</w:t>
      </w:r>
      <w:r w:rsidRPr="007F0D90">
        <w:rPr>
          <w:rFonts w:eastAsia="Arial"/>
          <w:szCs w:val="24"/>
        </w:rPr>
        <w:tab/>
        <w:t>Os documentos apresentados deverão estar acompanhados de todas as alterações ou da consolidação respectiva.</w:t>
      </w:r>
    </w:p>
    <w:p w14:paraId="378F163E"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Habilitação fiscal, social e trabalhista</w:t>
      </w:r>
    </w:p>
    <w:p w14:paraId="07552C68"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8.14.</w:t>
      </w:r>
      <w:r w:rsidRPr="007F0D90">
        <w:rPr>
          <w:rFonts w:eastAsia="Arial"/>
          <w:szCs w:val="24"/>
        </w:rPr>
        <w:tab/>
        <w:t>Prova de inscrição no Cadastro Nacional de Pessoas Jurídicas ou no Cadastro de Pessoas Físicas, conforme o caso;</w:t>
      </w:r>
    </w:p>
    <w:p w14:paraId="69954A20"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8.15.</w:t>
      </w:r>
      <w:r w:rsidRPr="007F0D90">
        <w:rPr>
          <w:rFonts w:eastAsia="Arial"/>
          <w:szCs w:val="24"/>
        </w:rPr>
        <w:ta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F499E3F"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8.16.</w:t>
      </w:r>
      <w:r w:rsidRPr="007F0D90">
        <w:rPr>
          <w:rFonts w:eastAsia="Arial"/>
          <w:szCs w:val="24"/>
        </w:rPr>
        <w:tab/>
        <w:t>Prova de regularidade com o Fundo de Garantia do Tempo de Serviço (FGTS);</w:t>
      </w:r>
    </w:p>
    <w:p w14:paraId="66488A9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8.17.</w:t>
      </w:r>
      <w:r w:rsidRPr="007F0D90">
        <w:rPr>
          <w:rFonts w:eastAsia="Arial"/>
          <w:szCs w:val="24"/>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7F98313"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8.18.</w:t>
      </w:r>
      <w:r w:rsidRPr="007F0D90">
        <w:rPr>
          <w:rFonts w:eastAsia="Arial"/>
          <w:szCs w:val="24"/>
        </w:rPr>
        <w:tab/>
        <w:t xml:space="preserve">Prova de inscrição no cadastro de contribuintes Estadual/Distrital relativo ao domicílio ou sede do fornecedor, pertinente ao seu ramo de atividade e compatível com o objeto contratual; </w:t>
      </w:r>
    </w:p>
    <w:p w14:paraId="0A261692"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8.19.</w:t>
      </w:r>
      <w:r w:rsidRPr="007F0D90">
        <w:rPr>
          <w:rFonts w:eastAsia="Arial"/>
          <w:szCs w:val="24"/>
        </w:rPr>
        <w:tab/>
        <w:t>Prova de regularidade com a Fazenda Estadual/Distrital do domicílio ou sede do fornecedor, relativa à atividade em cujo exercício contrata ou concorre;</w:t>
      </w:r>
    </w:p>
    <w:p w14:paraId="723C880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8.20.</w:t>
      </w:r>
      <w:r w:rsidRPr="007F0D90">
        <w:rPr>
          <w:rFonts w:eastAsia="Arial"/>
          <w:szCs w:val="24"/>
        </w:rPr>
        <w:tab/>
        <w:t>Caso o fornecedor seja considerado isento dos tributos [Estadual/Distrital] relacionados ao objeto contratual, deverá comprovar tal condição mediante a apresentação de declaração da Fazenda respectiva do seu domicílio ou sede, ou outra equivalente, na forma da lei.</w:t>
      </w:r>
    </w:p>
    <w:p w14:paraId="173B35BC"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8.21.</w:t>
      </w:r>
      <w:r w:rsidRPr="007F0D90">
        <w:rPr>
          <w:rFonts w:eastAsia="Arial"/>
          <w:szCs w:val="24"/>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58921F8"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Qualificação Econômico-Financeira</w:t>
      </w:r>
    </w:p>
    <w:p w14:paraId="08E91B89"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8.22.</w:t>
      </w:r>
      <w:r w:rsidRPr="007F0D90">
        <w:rPr>
          <w:rFonts w:eastAsia="Arial"/>
          <w:szCs w:val="24"/>
        </w:rPr>
        <w:tab/>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71D21495"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8.23.</w:t>
      </w:r>
      <w:r w:rsidRPr="007F0D90">
        <w:rPr>
          <w:rFonts w:eastAsia="Arial"/>
          <w:szCs w:val="24"/>
        </w:rPr>
        <w:tab/>
        <w:t>Certidão negativa de falência expedida pelo distribuidor da sede do fornecedor - Lei nº 14.133, de 2021, art. 69, caput, inciso II);</w:t>
      </w:r>
    </w:p>
    <w:p w14:paraId="236C92B7"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8.24.</w:t>
      </w:r>
      <w:r w:rsidRPr="007F0D90">
        <w:rPr>
          <w:rFonts w:eastAsia="Arial"/>
          <w:szCs w:val="24"/>
        </w:rPr>
        <w:tab/>
        <w:t>Balanço patrimonial, demonstração de resultado de exercício e demais demonstrações contábeis dos 2 (dois) últimos exercícios sociais, comprovando;</w:t>
      </w:r>
    </w:p>
    <w:p w14:paraId="17453041" w14:textId="77777777" w:rsidR="0071152C" w:rsidRPr="007F0D90" w:rsidRDefault="0071152C" w:rsidP="0071152C">
      <w:pPr>
        <w:numPr>
          <w:ilvl w:val="2"/>
          <w:numId w:val="0"/>
        </w:numPr>
        <w:spacing w:after="0" w:line="240" w:lineRule="auto"/>
        <w:ind w:left="708"/>
        <w:rPr>
          <w:rFonts w:eastAsia="MS Mincho"/>
          <w:szCs w:val="24"/>
        </w:rPr>
      </w:pPr>
      <w:r w:rsidRPr="007F0D90">
        <w:rPr>
          <w:rFonts w:eastAsia="Arial"/>
          <w:szCs w:val="24"/>
        </w:rPr>
        <w:t>8.24.1</w:t>
      </w:r>
      <w:r w:rsidRPr="007F0D90">
        <w:rPr>
          <w:rFonts w:eastAsia="Arial"/>
          <w:szCs w:val="24"/>
        </w:rPr>
        <w:tab/>
      </w:r>
      <w:r w:rsidRPr="007F0D90">
        <w:rPr>
          <w:rFonts w:eastAsia="MS Mincho"/>
          <w:szCs w:val="24"/>
        </w:rPr>
        <w:t>índices de Liquidez Geral (LG), Liquidez Corrente (LC), e Solvência Geral (SG) superiores a 1 (um);</w:t>
      </w:r>
    </w:p>
    <w:p w14:paraId="5458E2D0" w14:textId="77777777" w:rsidR="0071152C" w:rsidRPr="007F0D90" w:rsidRDefault="0071152C" w:rsidP="0071152C">
      <w:pPr>
        <w:numPr>
          <w:ilvl w:val="2"/>
          <w:numId w:val="0"/>
        </w:numPr>
        <w:spacing w:after="0" w:line="240" w:lineRule="auto"/>
        <w:ind w:left="708"/>
        <w:rPr>
          <w:rFonts w:eastAsia="MS Mincho"/>
          <w:szCs w:val="24"/>
        </w:rPr>
      </w:pPr>
      <w:r w:rsidRPr="007F0D90">
        <w:rPr>
          <w:rFonts w:eastAsia="Arial"/>
          <w:szCs w:val="24"/>
        </w:rPr>
        <w:t>8.24.2</w:t>
      </w:r>
      <w:r w:rsidRPr="007F0D90">
        <w:rPr>
          <w:rFonts w:eastAsia="Arial"/>
          <w:szCs w:val="24"/>
        </w:rPr>
        <w:tab/>
      </w:r>
      <w:r w:rsidRPr="007F0D90">
        <w:rPr>
          <w:rFonts w:eastAsia="MS Mincho"/>
          <w:szCs w:val="24"/>
        </w:rPr>
        <w:t>As empresas criadas no exercício financeiro da licitação deverão atender a todas as exigências da habilitação e poderão substituir os demonstrativos contábeis pelo balanço de abertura.</w:t>
      </w:r>
    </w:p>
    <w:p w14:paraId="71021E0D" w14:textId="77777777" w:rsidR="0071152C" w:rsidRPr="007F0D90" w:rsidRDefault="0071152C" w:rsidP="0071152C">
      <w:pPr>
        <w:numPr>
          <w:ilvl w:val="2"/>
          <w:numId w:val="0"/>
        </w:numPr>
        <w:spacing w:after="0" w:line="240" w:lineRule="auto"/>
        <w:ind w:left="708"/>
        <w:rPr>
          <w:rFonts w:eastAsia="MS Mincho"/>
          <w:szCs w:val="24"/>
        </w:rPr>
      </w:pPr>
      <w:r w:rsidRPr="007F0D90">
        <w:rPr>
          <w:rFonts w:eastAsia="Arial"/>
          <w:szCs w:val="24"/>
        </w:rPr>
        <w:t>8.24.3.</w:t>
      </w:r>
      <w:r w:rsidRPr="007F0D90">
        <w:rPr>
          <w:rFonts w:eastAsia="Arial"/>
          <w:szCs w:val="24"/>
        </w:rPr>
        <w:tab/>
      </w:r>
      <w:r w:rsidRPr="007F0D90">
        <w:rPr>
          <w:rFonts w:eastAsia="MS Mincho"/>
          <w:szCs w:val="24"/>
        </w:rPr>
        <w:t>Os documentos referidos acima limitar-se-ão ao último exercício no caso de a pessoa jurídica ter sido constituída há menos de 2 (dois) anos;</w:t>
      </w:r>
    </w:p>
    <w:p w14:paraId="7947C66A" w14:textId="77777777" w:rsidR="0071152C" w:rsidRPr="007F0D90" w:rsidRDefault="0071152C" w:rsidP="0071152C">
      <w:pPr>
        <w:numPr>
          <w:ilvl w:val="2"/>
          <w:numId w:val="0"/>
        </w:numPr>
        <w:spacing w:after="0" w:line="240" w:lineRule="auto"/>
        <w:ind w:left="708"/>
        <w:rPr>
          <w:rFonts w:eastAsia="Arial"/>
          <w:szCs w:val="24"/>
        </w:rPr>
      </w:pPr>
      <w:r w:rsidRPr="007F0D90">
        <w:rPr>
          <w:rFonts w:eastAsia="Arial"/>
          <w:szCs w:val="24"/>
        </w:rPr>
        <w:t>8.24.4.</w:t>
      </w:r>
      <w:r w:rsidRPr="007F0D90">
        <w:rPr>
          <w:rFonts w:eastAsia="Arial"/>
          <w:szCs w:val="24"/>
        </w:rPr>
        <w:tab/>
      </w:r>
      <w:r w:rsidRPr="007F0D90">
        <w:rPr>
          <w:rFonts w:eastAsia="MS Mincho"/>
          <w:szCs w:val="24"/>
        </w:rPr>
        <w:t xml:space="preserve">Os documentos referidos acima deverão ser exigidos com base no limite definido pela Receita Federal do Brasil para transmissão da Escrituração Contábil </w:t>
      </w:r>
      <w:r w:rsidRPr="007F0D90">
        <w:rPr>
          <w:rFonts w:eastAsia="Arial"/>
          <w:szCs w:val="24"/>
        </w:rPr>
        <w:t xml:space="preserve">Digital - ECD ao </w:t>
      </w:r>
      <w:proofErr w:type="spellStart"/>
      <w:r w:rsidRPr="007F0D90">
        <w:rPr>
          <w:rFonts w:eastAsia="Arial"/>
          <w:szCs w:val="24"/>
        </w:rPr>
        <w:t>Sped</w:t>
      </w:r>
      <w:proofErr w:type="spellEnd"/>
      <w:r w:rsidRPr="007F0D90">
        <w:rPr>
          <w:rFonts w:eastAsia="Arial"/>
          <w:szCs w:val="24"/>
        </w:rPr>
        <w:t>.</w:t>
      </w:r>
    </w:p>
    <w:p w14:paraId="5193CDB6"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8.25.</w:t>
      </w:r>
      <w:r w:rsidRPr="007F0D90">
        <w:rPr>
          <w:rFonts w:eastAsia="Arial"/>
          <w:szCs w:val="24"/>
        </w:rPr>
        <w:tab/>
        <w:t>Caso a empresa licitante apresente resultado inferior ou igual a 1 (um) em qualquer dos índices de Liquidez Geral (LG), Solvência Geral (SG) e Liquidez Corrente (LC), será exigido para fins de habilitação capital mínimo de 5% do valor total estimado da contratação.</w:t>
      </w:r>
    </w:p>
    <w:p w14:paraId="2E47AD0A"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lastRenderedPageBreak/>
        <w:t>8.26.</w:t>
      </w:r>
      <w:r w:rsidRPr="007F0D90">
        <w:rPr>
          <w:rFonts w:eastAsia="Arial"/>
          <w:szCs w:val="24"/>
        </w:rPr>
        <w:tab/>
        <w:t>As empresas criadas no exercício financeiro da licitação deverão atender a todas as exigências da habilitação e poderão substituir os demonstrativos contábeis pelo balanço de abertura. (Lei nº 14.133, de 2021, art. 65, §1º).</w:t>
      </w:r>
    </w:p>
    <w:p w14:paraId="0EC61E05" w14:textId="77777777" w:rsidR="0071152C" w:rsidRPr="007F0D90" w:rsidRDefault="0071152C" w:rsidP="0071152C">
      <w:pPr>
        <w:keepNext/>
        <w:keepLines/>
        <w:tabs>
          <w:tab w:val="left" w:pos="567"/>
        </w:tabs>
        <w:spacing w:after="0" w:line="240" w:lineRule="auto"/>
        <w:outlineLvl w:val="1"/>
        <w:rPr>
          <w:rFonts w:eastAsia="MS Gothic"/>
          <w:b/>
          <w:bCs/>
          <w:szCs w:val="24"/>
          <w:lang w:eastAsia="zh-CN" w:bidi="hi-IN"/>
        </w:rPr>
      </w:pPr>
      <w:r w:rsidRPr="007F0D90">
        <w:rPr>
          <w:rFonts w:eastAsia="MS Gothic"/>
          <w:b/>
          <w:bCs/>
          <w:szCs w:val="24"/>
          <w:lang w:eastAsia="zh-CN" w:bidi="hi-IN"/>
        </w:rPr>
        <w:t>Qualificação Técnica</w:t>
      </w:r>
    </w:p>
    <w:p w14:paraId="617A60EF"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8.28.</w:t>
      </w:r>
      <w:r w:rsidRPr="007F0D90">
        <w:rPr>
          <w:rFonts w:eastAsia="Arial"/>
          <w:szCs w:val="24"/>
        </w:rPr>
        <w:tab/>
        <w:t xml:space="preserve">Declaração de que o licitante tomou conhecimento de todas as informações e das condições locais para o cumprimento das obrigações objeto da licitação; </w:t>
      </w:r>
    </w:p>
    <w:p w14:paraId="2EE596BA" w14:textId="77777777" w:rsidR="0071152C" w:rsidRPr="007F0D90" w:rsidRDefault="0071152C" w:rsidP="0071152C">
      <w:pPr>
        <w:keepNext/>
        <w:keepLines/>
        <w:tabs>
          <w:tab w:val="left" w:pos="567"/>
        </w:tabs>
        <w:spacing w:after="0" w:line="240" w:lineRule="auto"/>
        <w:outlineLvl w:val="1"/>
        <w:rPr>
          <w:rFonts w:eastAsia="Arial"/>
          <w:szCs w:val="24"/>
        </w:rPr>
      </w:pPr>
      <w:r w:rsidRPr="007F0D90">
        <w:rPr>
          <w:rFonts w:eastAsia="Arial"/>
          <w:szCs w:val="24"/>
        </w:rPr>
        <w:t>8.29.</w:t>
      </w:r>
      <w:r w:rsidRPr="007F0D90">
        <w:rPr>
          <w:rFonts w:eastAsia="Arial"/>
          <w:szCs w:val="24"/>
        </w:rPr>
        <w:tab/>
        <w:t xml:space="preserve">A declaração acima poderá ser substituída por declaração formal assinada pelo responsável técnico do licitante acerca do conhecimento pleno das condições e peculiaridades da contratação. </w:t>
      </w:r>
    </w:p>
    <w:p w14:paraId="38D4389C" w14:textId="77777777" w:rsidR="0071152C" w:rsidRPr="007F0D90" w:rsidRDefault="0071152C" w:rsidP="0071152C">
      <w:pPr>
        <w:keepNext/>
        <w:keepLines/>
        <w:tabs>
          <w:tab w:val="left" w:pos="567"/>
        </w:tabs>
        <w:spacing w:after="0" w:line="240" w:lineRule="auto"/>
        <w:outlineLvl w:val="1"/>
        <w:rPr>
          <w:rFonts w:eastAsia="Arial"/>
          <w:szCs w:val="24"/>
        </w:rPr>
      </w:pPr>
      <w:r w:rsidRPr="007F0D90">
        <w:rPr>
          <w:rFonts w:eastAsia="Arial"/>
          <w:szCs w:val="24"/>
        </w:rPr>
        <w:t>8.30.</w:t>
      </w:r>
      <w:r w:rsidRPr="007F0D90">
        <w:rPr>
          <w:rFonts w:eastAsia="Arial"/>
          <w:szCs w:val="24"/>
        </w:rPr>
        <w:tab/>
        <w:t>Para fins de comprovação de qualificação técnica, deverão ser apresentados os seguintes documentos, referentes ao programa de capacitação dos agentes do Estado que são responsáveis pela execução desta rede, dando acesso a uma proposta de formação e aperfeiçoamento sobre legislação, ações e práticas de combate ao racismo e de promoção da igualdade racial:</w:t>
      </w:r>
    </w:p>
    <w:p w14:paraId="408C86BF" w14:textId="77777777" w:rsidR="0071152C" w:rsidRPr="007F0D90" w:rsidRDefault="0071152C" w:rsidP="0071152C">
      <w:pPr>
        <w:keepNext/>
        <w:keepLines/>
        <w:tabs>
          <w:tab w:val="left" w:pos="567"/>
        </w:tabs>
        <w:spacing w:after="0" w:line="240" w:lineRule="auto"/>
        <w:outlineLvl w:val="1"/>
        <w:rPr>
          <w:rFonts w:eastAsia="Arial"/>
          <w:szCs w:val="24"/>
        </w:rPr>
      </w:pPr>
    </w:p>
    <w:p w14:paraId="6A1A3190" w14:textId="77777777" w:rsidR="0071152C" w:rsidRPr="007F0D90" w:rsidRDefault="0071152C" w:rsidP="0071152C">
      <w:pPr>
        <w:keepNext/>
        <w:keepLines/>
        <w:tabs>
          <w:tab w:val="left" w:pos="567"/>
        </w:tabs>
        <w:spacing w:after="0" w:line="240" w:lineRule="auto"/>
        <w:ind w:left="709"/>
        <w:outlineLvl w:val="1"/>
        <w:rPr>
          <w:rFonts w:eastAsia="Arial"/>
          <w:szCs w:val="24"/>
        </w:rPr>
      </w:pPr>
      <w:r w:rsidRPr="007F0D90">
        <w:rPr>
          <w:rFonts w:eastAsia="Arial"/>
          <w:szCs w:val="24"/>
        </w:rPr>
        <w:t>a) Prestação de no mínimo 10% (dez por cento) do quantitativo de horas previstas no termo de referência com o objeto compatível, fornecidos por pessoa(s) jurídica(s) de direito público ou privado, onde os serviços constantes dos atestados foram executados;</w:t>
      </w:r>
    </w:p>
    <w:p w14:paraId="09EC5BE6" w14:textId="77777777" w:rsidR="0071152C" w:rsidRPr="007F0D90" w:rsidRDefault="0071152C" w:rsidP="0071152C">
      <w:pPr>
        <w:numPr>
          <w:ilvl w:val="1"/>
          <w:numId w:val="0"/>
        </w:numPr>
        <w:spacing w:after="0" w:line="240" w:lineRule="auto"/>
        <w:ind w:left="709"/>
        <w:rPr>
          <w:rFonts w:eastAsia="Arial"/>
          <w:szCs w:val="24"/>
        </w:rPr>
      </w:pPr>
      <w:r w:rsidRPr="007F0D90">
        <w:rPr>
          <w:rFonts w:eastAsia="Arial"/>
          <w:szCs w:val="24"/>
        </w:rPr>
        <w:t>b) Será admitida, para fins de comprovação de quantitativo mínimo, a apresentação e o somatório de diferentes atestados executados de forma concomitante.</w:t>
      </w:r>
    </w:p>
    <w:p w14:paraId="4B8E4053" w14:textId="77777777" w:rsidR="0071152C" w:rsidRPr="007F0D90" w:rsidRDefault="0071152C" w:rsidP="0071152C">
      <w:pPr>
        <w:keepNext/>
        <w:keepLines/>
        <w:tabs>
          <w:tab w:val="left" w:pos="567"/>
        </w:tabs>
        <w:spacing w:after="0" w:line="240" w:lineRule="auto"/>
        <w:outlineLvl w:val="1"/>
        <w:rPr>
          <w:rFonts w:eastAsia="Arial"/>
          <w:szCs w:val="24"/>
        </w:rPr>
      </w:pPr>
      <w:r w:rsidRPr="007F0D90">
        <w:rPr>
          <w:rFonts w:eastAsia="Arial"/>
          <w:szCs w:val="24"/>
        </w:rPr>
        <w:t>8.30.1.</w:t>
      </w:r>
      <w:r w:rsidRPr="007F0D90">
        <w:rPr>
          <w:rFonts w:eastAsia="Arial"/>
          <w:szCs w:val="24"/>
        </w:rPr>
        <w:tab/>
      </w:r>
      <w:r w:rsidRPr="007F0D90">
        <w:rPr>
          <w:rFonts w:eastAsia="Arial"/>
          <w:szCs w:val="24"/>
          <w:lang w:eastAsia="zh-CN" w:bidi="hi-IN"/>
        </w:rPr>
        <w:t>Os atestados de capacidade técnica poderão ser apresentados em nome da matriz ou da filial da empresa licitante.</w:t>
      </w:r>
    </w:p>
    <w:p w14:paraId="2B468BB7" w14:textId="77777777" w:rsidR="0071152C" w:rsidRPr="007F0D90" w:rsidRDefault="0071152C" w:rsidP="0071152C">
      <w:pPr>
        <w:numPr>
          <w:ilvl w:val="1"/>
          <w:numId w:val="0"/>
        </w:numPr>
        <w:spacing w:after="0" w:line="240" w:lineRule="auto"/>
        <w:rPr>
          <w:rFonts w:eastAsia="Arial"/>
          <w:i/>
          <w:iCs/>
          <w:color w:val="FF0000"/>
          <w:szCs w:val="24"/>
          <w:lang w:eastAsia="zh-CN" w:bidi="hi-IN"/>
        </w:rPr>
      </w:pPr>
      <w:r w:rsidRPr="007F0D90">
        <w:rPr>
          <w:rFonts w:eastAsia="Arial"/>
          <w:szCs w:val="24"/>
        </w:rPr>
        <w:t>8.30.2.</w:t>
      </w:r>
      <w:r w:rsidRPr="007F0D90">
        <w:rPr>
          <w:rFonts w:eastAsia="Arial"/>
          <w:szCs w:val="24"/>
        </w:rPr>
        <w:tab/>
      </w:r>
      <w:r w:rsidRPr="007F0D90">
        <w:rPr>
          <w:rFonts w:eastAsia="Arial"/>
          <w:szCs w:val="24"/>
          <w:lang w:eastAsia="zh-CN" w:bidi="hi-IN"/>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C6AC3F8"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9.</w:t>
      </w:r>
      <w:r w:rsidRPr="007F0D90">
        <w:rPr>
          <w:rFonts w:eastAsia="MS Gothic"/>
          <w:b/>
          <w:bCs/>
          <w:szCs w:val="24"/>
        </w:rPr>
        <w:tab/>
        <w:t>ESTIMATIVAS DO VALOR DA CONTRATAÇÃO</w:t>
      </w:r>
    </w:p>
    <w:p w14:paraId="36ECEECA" w14:textId="77777777" w:rsidR="0071152C" w:rsidRPr="007F0D90" w:rsidRDefault="0071152C" w:rsidP="0071152C">
      <w:pPr>
        <w:spacing w:after="0" w:line="240" w:lineRule="auto"/>
        <w:rPr>
          <w:rFonts w:eastAsia="Arial"/>
          <w:iCs/>
          <w:szCs w:val="24"/>
        </w:rPr>
      </w:pPr>
      <w:r w:rsidRPr="007F0D90">
        <w:rPr>
          <w:rFonts w:eastAsia="Arial"/>
          <w:iCs/>
          <w:szCs w:val="24"/>
        </w:rPr>
        <w:t>9.1.</w:t>
      </w:r>
      <w:r w:rsidRPr="007F0D90">
        <w:rPr>
          <w:rFonts w:eastAsia="Arial"/>
          <w:iCs/>
          <w:szCs w:val="24"/>
        </w:rPr>
        <w:tab/>
        <w:t xml:space="preserve">O custo estimado total da contratação é de R$ </w:t>
      </w:r>
      <w:r w:rsidRPr="007F0D90">
        <w:rPr>
          <w:szCs w:val="24"/>
        </w:rPr>
        <w:t xml:space="preserve">R$ 319.790,40 (trezentos e dezenove mil setecentos e noventa reais e quarenta centavos), </w:t>
      </w:r>
      <w:r w:rsidRPr="007F0D90">
        <w:rPr>
          <w:rFonts w:eastAsia="Arial"/>
          <w:iCs/>
          <w:szCs w:val="24"/>
        </w:rPr>
        <w:t>conforme custos unitários apostos na tabela do item 1.2.</w:t>
      </w:r>
    </w:p>
    <w:p w14:paraId="3A91923A" w14:textId="77777777" w:rsidR="0071152C" w:rsidRPr="007F0D90" w:rsidRDefault="0071152C" w:rsidP="0071152C">
      <w:pPr>
        <w:spacing w:after="0" w:line="240" w:lineRule="auto"/>
        <w:rPr>
          <w:rFonts w:eastAsia="MS Gothic"/>
          <w:b/>
          <w:bCs/>
          <w:szCs w:val="24"/>
        </w:rPr>
      </w:pPr>
    </w:p>
    <w:p w14:paraId="7DA3828C" w14:textId="77777777" w:rsidR="0071152C" w:rsidRPr="007F0D90" w:rsidRDefault="0071152C" w:rsidP="0071152C">
      <w:pPr>
        <w:spacing w:afterLines="120" w:after="288" w:line="240" w:lineRule="auto"/>
        <w:rPr>
          <w:b/>
          <w:bCs/>
          <w:szCs w:val="24"/>
        </w:rPr>
      </w:pPr>
      <w:r w:rsidRPr="007F0D90">
        <w:rPr>
          <w:b/>
          <w:bCs/>
          <w:szCs w:val="24"/>
        </w:rPr>
        <w:t xml:space="preserve">10. OBRIGAÇÕES DO CONTRATANTE </w:t>
      </w:r>
    </w:p>
    <w:p w14:paraId="04D44001" w14:textId="77777777" w:rsidR="0071152C" w:rsidRPr="007F0D90" w:rsidRDefault="0071152C" w:rsidP="0071152C">
      <w:pPr>
        <w:spacing w:afterLines="120" w:after="288" w:line="240" w:lineRule="auto"/>
        <w:rPr>
          <w:szCs w:val="24"/>
        </w:rPr>
      </w:pPr>
      <w:r w:rsidRPr="007F0D90">
        <w:rPr>
          <w:szCs w:val="24"/>
        </w:rPr>
        <w:t xml:space="preserve">10.1. São obrigações do Contratante: </w:t>
      </w:r>
    </w:p>
    <w:p w14:paraId="5DA825AD" w14:textId="77777777" w:rsidR="0071152C" w:rsidRPr="007F0D90" w:rsidRDefault="0071152C" w:rsidP="0071152C">
      <w:pPr>
        <w:spacing w:afterLines="120" w:after="288" w:line="240" w:lineRule="auto"/>
        <w:rPr>
          <w:szCs w:val="24"/>
        </w:rPr>
      </w:pPr>
      <w:r w:rsidRPr="007F0D90">
        <w:rPr>
          <w:szCs w:val="24"/>
        </w:rPr>
        <w:t xml:space="preserve">10.1.1. Exigir o cumprimento de todas as obrigações assumidas pelo Contratado, de acordo com o contrato e seus anexos; </w:t>
      </w:r>
    </w:p>
    <w:p w14:paraId="16BA4A59" w14:textId="77777777" w:rsidR="0071152C" w:rsidRPr="007F0D90" w:rsidRDefault="0071152C" w:rsidP="0071152C">
      <w:pPr>
        <w:spacing w:afterLines="120" w:after="288" w:line="240" w:lineRule="auto"/>
        <w:rPr>
          <w:szCs w:val="24"/>
        </w:rPr>
      </w:pPr>
      <w:r w:rsidRPr="007F0D90">
        <w:rPr>
          <w:szCs w:val="24"/>
        </w:rPr>
        <w:t>10.1.2. Receber o objeto no prazo e condições estabelecidas no Termo de Referência ou projeto básico;</w:t>
      </w:r>
    </w:p>
    <w:p w14:paraId="03C2EC69" w14:textId="77777777" w:rsidR="0071152C" w:rsidRPr="007F0D90" w:rsidRDefault="0071152C" w:rsidP="0071152C">
      <w:pPr>
        <w:spacing w:afterLines="120" w:after="288" w:line="240" w:lineRule="auto"/>
        <w:rPr>
          <w:szCs w:val="24"/>
        </w:rPr>
      </w:pPr>
      <w:r w:rsidRPr="007F0D90">
        <w:rPr>
          <w:szCs w:val="24"/>
        </w:rPr>
        <w:t xml:space="preserve">10.1.3. Acompanhar e fiscalizar a execução do contrato e o cumprimento das obrigações pelo Contratado; </w:t>
      </w:r>
    </w:p>
    <w:p w14:paraId="67F434D6" w14:textId="77777777" w:rsidR="0071152C" w:rsidRPr="007F0D90" w:rsidRDefault="0071152C" w:rsidP="0071152C">
      <w:pPr>
        <w:spacing w:afterLines="120" w:after="288" w:line="240" w:lineRule="auto"/>
        <w:rPr>
          <w:szCs w:val="24"/>
        </w:rPr>
      </w:pPr>
      <w:r w:rsidRPr="007F0D90">
        <w:rPr>
          <w:szCs w:val="24"/>
        </w:rPr>
        <w:t xml:space="preserve">10.1.4.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1E9BD487" w14:textId="77777777" w:rsidR="0071152C" w:rsidRPr="007F0D90" w:rsidRDefault="0071152C" w:rsidP="0071152C">
      <w:pPr>
        <w:spacing w:afterLines="120" w:after="288" w:line="240" w:lineRule="auto"/>
        <w:rPr>
          <w:szCs w:val="24"/>
        </w:rPr>
      </w:pPr>
      <w:r w:rsidRPr="007F0D90">
        <w:rPr>
          <w:szCs w:val="24"/>
        </w:rPr>
        <w:t xml:space="preserve">10.1.5. Efetuar o pagamento ao Contratado do valor correspondente à execução do objeto, no prazo, forma e condições estabelecidos no presente Contrato e no Termo de Referência; </w:t>
      </w:r>
    </w:p>
    <w:p w14:paraId="5B351044" w14:textId="77777777" w:rsidR="0071152C" w:rsidRPr="007F0D90" w:rsidRDefault="0071152C" w:rsidP="0071152C">
      <w:pPr>
        <w:spacing w:afterLines="120" w:after="288" w:line="240" w:lineRule="auto"/>
        <w:rPr>
          <w:szCs w:val="24"/>
        </w:rPr>
      </w:pPr>
      <w:r w:rsidRPr="007F0D90">
        <w:rPr>
          <w:szCs w:val="24"/>
        </w:rPr>
        <w:t>10.1.6. Aplicar ao Contratado sanções motivadas pela inexecução total ou parcial das obrigações contratuais, na forma prevista na lei e neste Contrato.</w:t>
      </w:r>
    </w:p>
    <w:p w14:paraId="1DBDD6A6" w14:textId="77777777" w:rsidR="0071152C" w:rsidRPr="007F0D90" w:rsidRDefault="0071152C" w:rsidP="0071152C">
      <w:pPr>
        <w:spacing w:afterLines="120" w:after="288" w:line="240" w:lineRule="auto"/>
        <w:rPr>
          <w:szCs w:val="24"/>
        </w:rPr>
      </w:pPr>
      <w:r w:rsidRPr="007F0D90">
        <w:rPr>
          <w:szCs w:val="24"/>
        </w:rPr>
        <w:lastRenderedPageBreak/>
        <w:t>10.1.7.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E05EE5" w14:textId="77777777" w:rsidR="0071152C" w:rsidRPr="007F0D90" w:rsidRDefault="0071152C" w:rsidP="0071152C">
      <w:pPr>
        <w:spacing w:afterLines="120" w:after="288" w:line="240" w:lineRule="auto"/>
        <w:ind w:left="708"/>
        <w:rPr>
          <w:szCs w:val="24"/>
        </w:rPr>
      </w:pPr>
      <w:r w:rsidRPr="007F0D90">
        <w:rPr>
          <w:szCs w:val="24"/>
        </w:rPr>
        <w:t>10.1.7.1 A Administração terá o prazo de 1 (um) mês, a contar da data do protocolo do requerimento para decidir, admitida a prorrogação motivada, por igual período.</w:t>
      </w:r>
    </w:p>
    <w:p w14:paraId="38A540B2" w14:textId="77777777" w:rsidR="0071152C" w:rsidRPr="007F0D90" w:rsidRDefault="0071152C" w:rsidP="0071152C">
      <w:pPr>
        <w:spacing w:afterLines="120" w:after="288" w:line="240" w:lineRule="auto"/>
        <w:rPr>
          <w:szCs w:val="24"/>
        </w:rPr>
      </w:pPr>
      <w:r w:rsidRPr="007F0D90">
        <w:rPr>
          <w:szCs w:val="24"/>
        </w:rPr>
        <w:t>10.1.8. Responder eventuais pedidos de reestabelecimento do equilíbrio econômico-financeiro feitos pelo contratado no prazo máximo de 45 (quarenta e cinco) dias, admitida a prorrogação motivada, por uma única vez, por igual período.</w:t>
      </w:r>
      <w:r w:rsidRPr="007F0D90">
        <w:rPr>
          <w:szCs w:val="24"/>
        </w:rPr>
        <w:cr/>
      </w:r>
    </w:p>
    <w:p w14:paraId="36AFCDC6" w14:textId="77777777" w:rsidR="0071152C" w:rsidRPr="007F0D90" w:rsidRDefault="0071152C" w:rsidP="0071152C">
      <w:pPr>
        <w:spacing w:afterLines="120" w:after="288" w:line="240" w:lineRule="auto"/>
        <w:rPr>
          <w:szCs w:val="24"/>
        </w:rPr>
      </w:pPr>
      <w:r w:rsidRPr="007F0D90">
        <w:rPr>
          <w:szCs w:val="24"/>
        </w:rPr>
        <w:t>10.1.9. Notificar os emitentes das garantias quanto ao início de processo administrativo para apuração de descumprimento de cláusulas contratuais, na forma do art. 137, § 4º, da Lei nº 14.133/2021.</w:t>
      </w:r>
    </w:p>
    <w:p w14:paraId="1175E7FE" w14:textId="77777777" w:rsidR="0071152C" w:rsidRPr="007F0D90" w:rsidRDefault="0071152C" w:rsidP="0071152C">
      <w:pPr>
        <w:spacing w:afterLines="120" w:after="288" w:line="240" w:lineRule="auto"/>
        <w:rPr>
          <w:szCs w:val="24"/>
        </w:rPr>
      </w:pPr>
      <w:r w:rsidRPr="007F0D90">
        <w:rPr>
          <w:szCs w:val="24"/>
        </w:rPr>
        <w:t xml:space="preserve">10.1.10. Comunicar o Contratado na hipótese de posterior alteração do projeto pelo Contratante, no caso do art. 93, §2º, da Lei nº 14.133, de 2021. </w:t>
      </w:r>
    </w:p>
    <w:p w14:paraId="7351C48D" w14:textId="77777777" w:rsidR="0071152C" w:rsidRPr="007F0D90" w:rsidRDefault="0071152C" w:rsidP="0071152C">
      <w:pPr>
        <w:spacing w:afterLines="120" w:after="288" w:line="240" w:lineRule="auto"/>
        <w:rPr>
          <w:szCs w:val="24"/>
        </w:rPr>
      </w:pPr>
      <w:r w:rsidRPr="007F0D90">
        <w:rPr>
          <w:szCs w:val="24"/>
        </w:rPr>
        <w:t>10.1.11.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EE47CA" w14:textId="77777777" w:rsidR="0071152C" w:rsidRPr="007F0D90" w:rsidRDefault="0071152C" w:rsidP="0071152C">
      <w:pPr>
        <w:spacing w:afterLines="120" w:after="288" w:line="240" w:lineRule="auto"/>
        <w:rPr>
          <w:szCs w:val="24"/>
        </w:rPr>
      </w:pPr>
      <w:r w:rsidRPr="007F0D90">
        <w:rPr>
          <w:szCs w:val="24"/>
        </w:rPr>
        <w:t>10.1.12 O presente Contrato não configura vínculo empregatício entre os trabalhadores ou sócios do CONTRATADO e o CONTRATANTE.</w:t>
      </w:r>
    </w:p>
    <w:p w14:paraId="2A44DFE2" w14:textId="77777777" w:rsidR="0071152C" w:rsidRPr="007F0D90" w:rsidRDefault="0071152C" w:rsidP="0071152C">
      <w:pPr>
        <w:spacing w:afterLines="120" w:after="288" w:line="240" w:lineRule="auto"/>
        <w:rPr>
          <w:b/>
          <w:bCs/>
          <w:szCs w:val="24"/>
        </w:rPr>
      </w:pPr>
      <w:r w:rsidRPr="007F0D90">
        <w:rPr>
          <w:b/>
          <w:bCs/>
          <w:szCs w:val="24"/>
        </w:rPr>
        <w:t xml:space="preserve">11. OBRIGAÇÕES DO CONTRATADO </w:t>
      </w:r>
    </w:p>
    <w:p w14:paraId="2F4DB03A" w14:textId="77777777" w:rsidR="0071152C" w:rsidRPr="007F0D90" w:rsidRDefault="0071152C" w:rsidP="0071152C">
      <w:pPr>
        <w:spacing w:after="0" w:line="240" w:lineRule="auto"/>
        <w:rPr>
          <w:b/>
          <w:bCs/>
          <w:szCs w:val="24"/>
        </w:rPr>
      </w:pPr>
      <w:r w:rsidRPr="007F0D90">
        <w:rPr>
          <w:b/>
          <w:bCs/>
          <w:szCs w:val="24"/>
        </w:rPr>
        <w:t xml:space="preserve">11.1. </w:t>
      </w:r>
      <w:r w:rsidRPr="007F0D90">
        <w:rPr>
          <w:szCs w:val="24"/>
        </w:rPr>
        <w:t>O licitante vencedor deverá realizar a assinatura do contrato em até cinco dias úteis, a contar da homologação da licitação.</w:t>
      </w:r>
    </w:p>
    <w:p w14:paraId="526E73B7" w14:textId="77777777" w:rsidR="0071152C" w:rsidRPr="007F0D90" w:rsidRDefault="0071152C" w:rsidP="0071152C">
      <w:pPr>
        <w:spacing w:afterLines="120" w:after="288" w:line="240" w:lineRule="auto"/>
        <w:rPr>
          <w:szCs w:val="24"/>
        </w:rPr>
      </w:pPr>
      <w:r w:rsidRPr="007F0D90">
        <w:rPr>
          <w:szCs w:val="24"/>
        </w:rPr>
        <w:t xml:space="preserve">11.1. O Contratado deve cumprir todas as obrigações constantes deste Termo de Referência e de seus anexos, assumindo como exclusivamente seus os riscos e as despesas decorrentes da boa e perfeita execução do objeto, observando, ainda, as obrigações a seguir dispostas: </w:t>
      </w:r>
    </w:p>
    <w:p w14:paraId="725A1ABB" w14:textId="77777777" w:rsidR="0071152C" w:rsidRPr="007F0D90" w:rsidRDefault="0071152C" w:rsidP="0071152C">
      <w:pPr>
        <w:spacing w:afterLines="120" w:after="288" w:line="240" w:lineRule="auto"/>
        <w:rPr>
          <w:szCs w:val="24"/>
        </w:rPr>
      </w:pPr>
      <w:r w:rsidRPr="007F0D90">
        <w:rPr>
          <w:szCs w:val="24"/>
        </w:rPr>
        <w:t xml:space="preserve">11.1.1. Manter preposto aceito pela Administração no local do serviço para representá-lo na execução do contrato. </w:t>
      </w:r>
    </w:p>
    <w:p w14:paraId="05C05D51" w14:textId="77777777" w:rsidR="0071152C" w:rsidRPr="007F0D90" w:rsidRDefault="0071152C" w:rsidP="0071152C">
      <w:pPr>
        <w:spacing w:afterLines="120" w:after="288" w:line="240" w:lineRule="auto"/>
        <w:rPr>
          <w:szCs w:val="24"/>
        </w:rPr>
      </w:pPr>
      <w:r w:rsidRPr="007F0D90">
        <w:rPr>
          <w:szCs w:val="24"/>
        </w:rPr>
        <w:t>11.1.2. A indicação ou a manutenção do preposto da empresa poderá ser recusada pelo órgão ou entidade, desde que devidamente justificada, devendo a empresa designar outro para o exercício da atividade.</w:t>
      </w:r>
    </w:p>
    <w:p w14:paraId="3FC896C3" w14:textId="77777777" w:rsidR="0071152C" w:rsidRPr="007F0D90" w:rsidRDefault="0071152C" w:rsidP="0071152C">
      <w:pPr>
        <w:spacing w:afterLines="120" w:after="288" w:line="240" w:lineRule="auto"/>
        <w:rPr>
          <w:szCs w:val="24"/>
        </w:rPr>
      </w:pPr>
      <w:r w:rsidRPr="007F0D90">
        <w:rPr>
          <w:szCs w:val="24"/>
        </w:rPr>
        <w:t xml:space="preserve">11.1.3. Atender às determinações regulares emitidas pelo fiscal do contrato ou autoridade superior (art. 137, II) e prestar todo esclarecimento ou informação por eles solicitados; </w:t>
      </w:r>
    </w:p>
    <w:p w14:paraId="0D4C825F" w14:textId="77777777" w:rsidR="0071152C" w:rsidRPr="007F0D90" w:rsidRDefault="0071152C" w:rsidP="0071152C">
      <w:pPr>
        <w:spacing w:afterLines="120" w:after="288" w:line="240" w:lineRule="auto"/>
        <w:rPr>
          <w:szCs w:val="24"/>
        </w:rPr>
      </w:pPr>
      <w:r w:rsidRPr="007F0D90">
        <w:rPr>
          <w:szCs w:val="24"/>
        </w:rPr>
        <w:t xml:space="preserve">11.1.4.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4B322D95" w14:textId="77777777" w:rsidR="0071152C" w:rsidRPr="007F0D90" w:rsidRDefault="0071152C" w:rsidP="0071152C">
      <w:pPr>
        <w:spacing w:afterLines="120" w:after="288" w:line="240" w:lineRule="auto"/>
        <w:rPr>
          <w:szCs w:val="24"/>
        </w:rPr>
      </w:pPr>
      <w:r w:rsidRPr="007F0D90">
        <w:rPr>
          <w:szCs w:val="24"/>
        </w:rPr>
        <w:lastRenderedPageBreak/>
        <w:t>11.1.5. Reparar, corrigir, remover, reconstruir ou substituir, às suas expensas, no total ou em parte, no prazo fixado pelo fiscal do contrato, os serviços nos quais se verificarem vícios, defeitos ou incorreções resultantes da execução ou dos materiais empregados;</w:t>
      </w:r>
    </w:p>
    <w:p w14:paraId="5F0B9A5F" w14:textId="77777777" w:rsidR="0071152C" w:rsidRPr="007F0D90" w:rsidRDefault="0071152C" w:rsidP="0071152C">
      <w:pPr>
        <w:spacing w:afterLines="120" w:after="288" w:line="240" w:lineRule="auto"/>
        <w:rPr>
          <w:szCs w:val="24"/>
        </w:rPr>
      </w:pPr>
      <w:r w:rsidRPr="007F0D90">
        <w:rPr>
          <w:szCs w:val="24"/>
        </w:rPr>
        <w:t xml:space="preserve">11.1.6.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5B2E2845" w14:textId="77777777" w:rsidR="0071152C" w:rsidRPr="007F0D90" w:rsidRDefault="0071152C" w:rsidP="0071152C">
      <w:pPr>
        <w:spacing w:afterLines="120" w:after="288" w:line="240" w:lineRule="auto"/>
        <w:rPr>
          <w:szCs w:val="24"/>
        </w:rPr>
      </w:pPr>
      <w:r w:rsidRPr="007F0D90">
        <w:rPr>
          <w:szCs w:val="24"/>
        </w:rPr>
        <w:t xml:space="preserve">11.1.7.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14CBBF47" w14:textId="77777777" w:rsidR="0071152C" w:rsidRPr="007F0D90" w:rsidRDefault="0071152C" w:rsidP="0071152C">
      <w:pPr>
        <w:spacing w:afterLines="120" w:after="288" w:line="240" w:lineRule="auto"/>
        <w:rPr>
          <w:szCs w:val="24"/>
        </w:rPr>
      </w:pPr>
      <w:r w:rsidRPr="007F0D90">
        <w:rPr>
          <w:szCs w:val="24"/>
        </w:rPr>
        <w:t>11.1.8. Manter a regularidade junto ao Sistema de Cadastro de Fornecedores – SICAF.</w:t>
      </w:r>
    </w:p>
    <w:p w14:paraId="6775C2F5" w14:textId="77777777" w:rsidR="0071152C" w:rsidRPr="007F0D90" w:rsidRDefault="0071152C" w:rsidP="0071152C">
      <w:pPr>
        <w:spacing w:afterLines="120" w:after="288" w:line="240" w:lineRule="auto"/>
        <w:ind w:left="709"/>
        <w:rPr>
          <w:szCs w:val="24"/>
        </w:rPr>
      </w:pPr>
      <w:r w:rsidRPr="007F0D90">
        <w:rPr>
          <w:szCs w:val="24"/>
        </w:rPr>
        <w:t xml:space="preserve">11.1.8.1.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2BC52BBD" w14:textId="77777777" w:rsidR="0071152C" w:rsidRPr="007F0D90" w:rsidRDefault="0071152C" w:rsidP="0071152C">
      <w:pPr>
        <w:spacing w:afterLines="120" w:after="288" w:line="240" w:lineRule="auto"/>
        <w:ind w:left="709"/>
        <w:rPr>
          <w:szCs w:val="24"/>
        </w:rPr>
      </w:pPr>
      <w:r w:rsidRPr="007F0D90">
        <w:rPr>
          <w:szCs w:val="24"/>
        </w:rPr>
        <w:t xml:space="preserve">a) prova de regularidade relativa à Seguridade Social; </w:t>
      </w:r>
    </w:p>
    <w:p w14:paraId="462BB95E" w14:textId="77777777" w:rsidR="0071152C" w:rsidRPr="007F0D90" w:rsidRDefault="0071152C" w:rsidP="0071152C">
      <w:pPr>
        <w:spacing w:afterLines="120" w:after="288" w:line="240" w:lineRule="auto"/>
        <w:ind w:left="709"/>
        <w:rPr>
          <w:szCs w:val="24"/>
        </w:rPr>
      </w:pPr>
      <w:r w:rsidRPr="007F0D90">
        <w:rPr>
          <w:szCs w:val="24"/>
        </w:rPr>
        <w:t xml:space="preserve">b) certidão conjunta relativa aos tributos federais e à Dívida Ativa da União; </w:t>
      </w:r>
    </w:p>
    <w:p w14:paraId="16731E79" w14:textId="77777777" w:rsidR="0071152C" w:rsidRPr="007F0D90" w:rsidRDefault="0071152C" w:rsidP="0071152C">
      <w:pPr>
        <w:spacing w:afterLines="120" w:after="288" w:line="240" w:lineRule="auto"/>
        <w:ind w:left="709"/>
        <w:rPr>
          <w:szCs w:val="24"/>
        </w:rPr>
      </w:pPr>
      <w:r w:rsidRPr="007F0D90">
        <w:rPr>
          <w:szCs w:val="24"/>
        </w:rPr>
        <w:t xml:space="preserve">c) certidões que comprovem a regularidade perante a Fazenda Municipal ou Distrital do domicílio ou sede do contratado; </w:t>
      </w:r>
    </w:p>
    <w:p w14:paraId="5964BAD5" w14:textId="77777777" w:rsidR="0071152C" w:rsidRPr="007F0D90" w:rsidRDefault="0071152C" w:rsidP="0071152C">
      <w:pPr>
        <w:spacing w:afterLines="120" w:after="288" w:line="240" w:lineRule="auto"/>
        <w:ind w:left="709"/>
        <w:rPr>
          <w:szCs w:val="24"/>
        </w:rPr>
      </w:pPr>
      <w:r w:rsidRPr="007F0D90">
        <w:rPr>
          <w:szCs w:val="24"/>
        </w:rPr>
        <w:t xml:space="preserve">d) Certidão de Regularidade do FGTS – CRF; e </w:t>
      </w:r>
    </w:p>
    <w:p w14:paraId="08606409" w14:textId="77777777" w:rsidR="0071152C" w:rsidRPr="007F0D90" w:rsidRDefault="0071152C" w:rsidP="0071152C">
      <w:pPr>
        <w:spacing w:afterLines="120" w:after="288" w:line="240" w:lineRule="auto"/>
        <w:ind w:left="709"/>
        <w:rPr>
          <w:szCs w:val="24"/>
        </w:rPr>
      </w:pPr>
      <w:r w:rsidRPr="007F0D90">
        <w:rPr>
          <w:szCs w:val="24"/>
        </w:rPr>
        <w:t>e) Certidão Negativa de Débitos Trabalhistas – CNDT;</w:t>
      </w:r>
    </w:p>
    <w:p w14:paraId="74EA5AE6" w14:textId="77777777" w:rsidR="0071152C" w:rsidRPr="007F0D90" w:rsidRDefault="0071152C" w:rsidP="0071152C">
      <w:pPr>
        <w:spacing w:afterLines="120" w:after="288" w:line="240" w:lineRule="auto"/>
        <w:rPr>
          <w:szCs w:val="24"/>
        </w:rPr>
      </w:pPr>
      <w:r w:rsidRPr="007F0D90">
        <w:rPr>
          <w:szCs w:val="24"/>
        </w:rPr>
        <w:t xml:space="preserve">11.1.9.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5DAE1B25" w14:textId="77777777" w:rsidR="0071152C" w:rsidRPr="007F0D90" w:rsidRDefault="0071152C" w:rsidP="0071152C">
      <w:pPr>
        <w:spacing w:afterLines="120" w:after="288" w:line="240" w:lineRule="auto"/>
        <w:rPr>
          <w:szCs w:val="24"/>
        </w:rPr>
      </w:pPr>
      <w:r w:rsidRPr="007F0D90">
        <w:rPr>
          <w:szCs w:val="24"/>
        </w:rPr>
        <w:t xml:space="preserve">11.1.10. Comunicar ao Fiscal do contrato, no prazo de 24 (vinte e quatro) horas, qualquer ocorrência anormal ou acidente que se verifique no local dos serviços. </w:t>
      </w:r>
    </w:p>
    <w:p w14:paraId="7B54425D" w14:textId="77777777" w:rsidR="0071152C" w:rsidRPr="007F0D90" w:rsidRDefault="0071152C" w:rsidP="0071152C">
      <w:pPr>
        <w:spacing w:afterLines="120" w:after="288" w:line="240" w:lineRule="auto"/>
        <w:rPr>
          <w:szCs w:val="24"/>
        </w:rPr>
      </w:pPr>
      <w:r w:rsidRPr="007F0D90">
        <w:rPr>
          <w:szCs w:val="24"/>
        </w:rPr>
        <w:t xml:space="preserve">11.1.11. Prestar todo esclarecimento ou informação solicitada pelo Contratante ou por seus prepostos, garantindo-lhes o acesso, a qualquer tempo, ao local dos trabalhos, bem como aos documentos relativos à execução do empreendimento. </w:t>
      </w:r>
    </w:p>
    <w:p w14:paraId="6A82E783" w14:textId="77777777" w:rsidR="0071152C" w:rsidRPr="007F0D90" w:rsidRDefault="0071152C" w:rsidP="0071152C">
      <w:pPr>
        <w:spacing w:afterLines="120" w:after="288" w:line="240" w:lineRule="auto"/>
        <w:rPr>
          <w:szCs w:val="24"/>
        </w:rPr>
      </w:pPr>
      <w:r w:rsidRPr="007F0D90">
        <w:rPr>
          <w:szCs w:val="24"/>
        </w:rPr>
        <w:t xml:space="preserve">11.1.12. Paralisar, por determinação do Contratante, qualquer atividade que não esteja sendo executada de acordo com a boa técnica ou que ponha em risco a segurança de pessoas ou bens de terceiros. </w:t>
      </w:r>
    </w:p>
    <w:p w14:paraId="3AF88500" w14:textId="77777777" w:rsidR="0071152C" w:rsidRPr="007F0D90" w:rsidRDefault="0071152C" w:rsidP="0071152C">
      <w:pPr>
        <w:spacing w:afterLines="120" w:after="288" w:line="240" w:lineRule="auto"/>
        <w:rPr>
          <w:szCs w:val="24"/>
        </w:rPr>
      </w:pPr>
      <w:r w:rsidRPr="007F0D90">
        <w:rPr>
          <w:szCs w:val="24"/>
        </w:rPr>
        <w:lastRenderedPageBreak/>
        <w:t xml:space="preserve">111.13. Promover a guarda, manutenção e vigilância de materiais, ferramentas, e tudo o que for necessário à execução do objeto, durante a vigência do contrato. </w:t>
      </w:r>
    </w:p>
    <w:p w14:paraId="6B1326DE" w14:textId="77777777" w:rsidR="0071152C" w:rsidRPr="007F0D90" w:rsidRDefault="0071152C" w:rsidP="0071152C">
      <w:pPr>
        <w:spacing w:afterLines="120" w:after="288" w:line="240" w:lineRule="auto"/>
        <w:rPr>
          <w:szCs w:val="24"/>
        </w:rPr>
      </w:pPr>
      <w:r w:rsidRPr="007F0D90">
        <w:rPr>
          <w:szCs w:val="24"/>
        </w:rPr>
        <w:t xml:space="preserve">11.1.14. Conduzir os trabalhos com estrita observância às normas da legislação pertinente, cumprindo as determinações dos Poderes Públicos, mantendo sempre limpo o local dos serviços e nas melhores condições de segurança, higiene e disciplina. </w:t>
      </w:r>
    </w:p>
    <w:p w14:paraId="58C6F2A1" w14:textId="77777777" w:rsidR="0071152C" w:rsidRPr="007F0D90" w:rsidRDefault="0071152C" w:rsidP="0071152C">
      <w:pPr>
        <w:spacing w:afterLines="120" w:after="288" w:line="240" w:lineRule="auto"/>
        <w:rPr>
          <w:szCs w:val="24"/>
        </w:rPr>
      </w:pPr>
      <w:r w:rsidRPr="007F0D90">
        <w:rPr>
          <w:szCs w:val="24"/>
        </w:rPr>
        <w:t>11.1.15. Submeter previamente, por escrito, ao Contratante, para análise e aprovação, quaisquer mudanças nos métodos executivos que fujam às especificações do memorial descritivo ou instrumento congênere.</w:t>
      </w:r>
    </w:p>
    <w:p w14:paraId="6356FE8D" w14:textId="77777777" w:rsidR="0071152C" w:rsidRPr="007F0D90" w:rsidRDefault="0071152C" w:rsidP="0071152C">
      <w:pPr>
        <w:spacing w:afterLines="120" w:after="288" w:line="240" w:lineRule="auto"/>
        <w:rPr>
          <w:szCs w:val="24"/>
        </w:rPr>
      </w:pPr>
      <w:r w:rsidRPr="007F0D90">
        <w:rPr>
          <w:szCs w:val="24"/>
        </w:rPr>
        <w:t xml:space="preserve">11.1.16. Não permitir a utilização de qualquer trabalho do menor de dezesseis anos, exceto na condição de aprendiz para os maiores de quatorze anos, nem permitir a utilização do trabalho do menor de dezoito anos em trabalho noturno, perigoso ou insalubre; </w:t>
      </w:r>
    </w:p>
    <w:p w14:paraId="1B704EED" w14:textId="77777777" w:rsidR="0071152C" w:rsidRPr="007F0D90" w:rsidRDefault="0071152C" w:rsidP="0071152C">
      <w:pPr>
        <w:spacing w:afterLines="120" w:after="288" w:line="240" w:lineRule="auto"/>
        <w:rPr>
          <w:szCs w:val="24"/>
        </w:rPr>
      </w:pPr>
      <w:r w:rsidRPr="007F0D90">
        <w:rPr>
          <w:szCs w:val="24"/>
        </w:rPr>
        <w:t xml:space="preserve">11.1.17. Manter durante toda a vigência do contrato, em compatibilidade com as obrigações assumidas, todas as condições exigidas para habilitação na licitação; </w:t>
      </w:r>
    </w:p>
    <w:p w14:paraId="3E909C8F" w14:textId="77777777" w:rsidR="0071152C" w:rsidRPr="007F0D90" w:rsidRDefault="0071152C" w:rsidP="0071152C">
      <w:pPr>
        <w:spacing w:afterLines="120" w:after="288" w:line="240" w:lineRule="auto"/>
        <w:rPr>
          <w:szCs w:val="24"/>
        </w:rPr>
      </w:pPr>
      <w:r w:rsidRPr="007F0D90">
        <w:rPr>
          <w:szCs w:val="24"/>
        </w:rPr>
        <w:t xml:space="preserve">11.1.18. Cumprir, durante todo o período de execução do contrato, a reserva de cargos prevista em lei para pessoa com deficiência, para reabilitado da Previdência Social ou para aprendiz, bem como as reservas de cargos previstas na legislação (art. 116); </w:t>
      </w:r>
    </w:p>
    <w:p w14:paraId="4CD2F835" w14:textId="77777777" w:rsidR="0071152C" w:rsidRPr="007F0D90" w:rsidRDefault="0071152C" w:rsidP="0071152C">
      <w:pPr>
        <w:spacing w:afterLines="120" w:after="288" w:line="240" w:lineRule="auto"/>
        <w:rPr>
          <w:szCs w:val="24"/>
        </w:rPr>
      </w:pPr>
      <w:r w:rsidRPr="007F0D90">
        <w:rPr>
          <w:szCs w:val="24"/>
        </w:rPr>
        <w:t xml:space="preserve">11.1.19. Comprovar a reserva de cargos a que se refere a cláusula acima, no prazo fixado pelo fiscal do contrato, com a indicação dos empregados que preencheram as referidas vagas (art. 116, parágrafo único); </w:t>
      </w:r>
    </w:p>
    <w:p w14:paraId="5488F66C" w14:textId="77777777" w:rsidR="0071152C" w:rsidRPr="007F0D90" w:rsidRDefault="0071152C" w:rsidP="0071152C">
      <w:pPr>
        <w:spacing w:afterLines="120" w:after="288" w:line="240" w:lineRule="auto"/>
        <w:rPr>
          <w:szCs w:val="24"/>
        </w:rPr>
      </w:pPr>
      <w:r w:rsidRPr="007F0D90">
        <w:rPr>
          <w:szCs w:val="24"/>
        </w:rPr>
        <w:t xml:space="preserve">11.1.20. Guardar sigilo sobre todas as informações obtidas em decorrência do cumprimento do contrato; </w:t>
      </w:r>
    </w:p>
    <w:p w14:paraId="25628007" w14:textId="77777777" w:rsidR="0071152C" w:rsidRPr="007F0D90" w:rsidRDefault="0071152C" w:rsidP="0071152C">
      <w:pPr>
        <w:spacing w:afterLines="120" w:after="288" w:line="240" w:lineRule="auto"/>
        <w:rPr>
          <w:szCs w:val="24"/>
        </w:rPr>
      </w:pPr>
      <w:r w:rsidRPr="007F0D90">
        <w:rPr>
          <w:szCs w:val="24"/>
        </w:rPr>
        <w:t xml:space="preserve">11.1.21.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4ED64A82" w14:textId="77777777" w:rsidR="0071152C" w:rsidRPr="007F0D90" w:rsidRDefault="0071152C" w:rsidP="0071152C">
      <w:pPr>
        <w:spacing w:afterLines="120" w:after="288" w:line="240" w:lineRule="auto"/>
        <w:rPr>
          <w:szCs w:val="24"/>
        </w:rPr>
      </w:pPr>
      <w:r w:rsidRPr="007F0D90">
        <w:rPr>
          <w:szCs w:val="24"/>
        </w:rPr>
        <w:t xml:space="preserve">11.1.22. Cumprir, além dos postulados legais vigentes de âmbito federal, estadual ou municipal, as normas de segurança do Contratante; </w:t>
      </w:r>
    </w:p>
    <w:p w14:paraId="0DF53F63" w14:textId="77777777" w:rsidR="0071152C" w:rsidRPr="007F0D90" w:rsidRDefault="0071152C" w:rsidP="0071152C">
      <w:pPr>
        <w:keepNext/>
        <w:keepLines/>
        <w:tabs>
          <w:tab w:val="left" w:pos="567"/>
        </w:tabs>
        <w:spacing w:after="0" w:line="240" w:lineRule="auto"/>
        <w:outlineLvl w:val="0"/>
        <w:rPr>
          <w:rFonts w:eastAsia="MS Gothic"/>
          <w:b/>
          <w:bCs/>
          <w:szCs w:val="24"/>
        </w:rPr>
      </w:pPr>
      <w:r w:rsidRPr="007F0D90">
        <w:rPr>
          <w:rFonts w:eastAsia="MS Gothic"/>
          <w:b/>
          <w:bCs/>
          <w:szCs w:val="24"/>
        </w:rPr>
        <w:t>12.</w:t>
      </w:r>
      <w:r w:rsidRPr="007F0D90">
        <w:rPr>
          <w:rFonts w:eastAsia="MS Gothic"/>
          <w:b/>
          <w:bCs/>
          <w:szCs w:val="24"/>
        </w:rPr>
        <w:tab/>
        <w:t>ADEQUAÇÃO ORÇAMENTÁRIA</w:t>
      </w:r>
    </w:p>
    <w:p w14:paraId="148D6A7F"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12.1.</w:t>
      </w:r>
      <w:r w:rsidRPr="007F0D90">
        <w:rPr>
          <w:rFonts w:eastAsia="Arial"/>
          <w:szCs w:val="24"/>
        </w:rPr>
        <w:tab/>
        <w:t>As despesas decorrentes da presente contratação correrão à conta de recursos específicos consignados no Orçamento.</w:t>
      </w:r>
    </w:p>
    <w:p w14:paraId="103B4017" w14:textId="77777777" w:rsidR="0071152C" w:rsidRPr="007F0D90" w:rsidRDefault="0071152C" w:rsidP="0071152C">
      <w:pPr>
        <w:numPr>
          <w:ilvl w:val="1"/>
          <w:numId w:val="0"/>
        </w:numPr>
        <w:spacing w:after="0" w:line="240" w:lineRule="auto"/>
        <w:ind w:left="708"/>
        <w:rPr>
          <w:rFonts w:eastAsia="Arial"/>
          <w:szCs w:val="24"/>
        </w:rPr>
      </w:pPr>
      <w:r w:rsidRPr="007F0D90">
        <w:rPr>
          <w:rFonts w:eastAsia="Arial"/>
          <w:szCs w:val="24"/>
        </w:rPr>
        <w:t>12.1.1.</w:t>
      </w:r>
      <w:r w:rsidRPr="007F0D90">
        <w:rPr>
          <w:rFonts w:eastAsia="Arial"/>
          <w:szCs w:val="24"/>
        </w:rPr>
        <w:tab/>
        <w:t>A contratação será atendida pela seguinte dotação:</w:t>
      </w:r>
    </w:p>
    <w:p w14:paraId="4C165D70" w14:textId="77777777" w:rsidR="0071152C" w:rsidRPr="007F0D90" w:rsidRDefault="0071152C" w:rsidP="000F2BBE">
      <w:pPr>
        <w:numPr>
          <w:ilvl w:val="0"/>
          <w:numId w:val="13"/>
        </w:numPr>
        <w:spacing w:after="0" w:line="240" w:lineRule="auto"/>
        <w:ind w:left="709" w:right="0" w:firstLine="0"/>
        <w:contextualSpacing/>
        <w:rPr>
          <w:rFonts w:eastAsia="Arial"/>
          <w:szCs w:val="24"/>
        </w:rPr>
      </w:pPr>
      <w:r w:rsidRPr="007F0D90">
        <w:rPr>
          <w:rFonts w:eastAsia="Arial"/>
          <w:szCs w:val="24"/>
        </w:rPr>
        <w:t>Fonte de Recursos: 1.501.03</w:t>
      </w:r>
    </w:p>
    <w:p w14:paraId="110B7C8A" w14:textId="77777777" w:rsidR="0071152C" w:rsidRPr="007F0D90" w:rsidRDefault="0071152C" w:rsidP="000F2BBE">
      <w:pPr>
        <w:numPr>
          <w:ilvl w:val="0"/>
          <w:numId w:val="13"/>
        </w:numPr>
        <w:spacing w:after="0" w:line="240" w:lineRule="auto"/>
        <w:ind w:left="709" w:right="0" w:firstLine="0"/>
        <w:contextualSpacing/>
        <w:rPr>
          <w:rFonts w:eastAsia="Arial"/>
          <w:szCs w:val="24"/>
        </w:rPr>
      </w:pPr>
      <w:r w:rsidRPr="007F0D90">
        <w:rPr>
          <w:rFonts w:eastAsia="Arial"/>
          <w:szCs w:val="24"/>
        </w:rPr>
        <w:t>Programa de Trabalho: 1672.08.244.0100.6239;</w:t>
      </w:r>
    </w:p>
    <w:p w14:paraId="00B56E5D" w14:textId="77777777" w:rsidR="0071152C" w:rsidRPr="007F0D90" w:rsidRDefault="0071152C" w:rsidP="000F2BBE">
      <w:pPr>
        <w:numPr>
          <w:ilvl w:val="0"/>
          <w:numId w:val="13"/>
        </w:numPr>
        <w:spacing w:after="0" w:line="240" w:lineRule="auto"/>
        <w:ind w:left="709" w:right="0" w:firstLine="0"/>
        <w:contextualSpacing/>
        <w:rPr>
          <w:rFonts w:eastAsia="Arial"/>
          <w:szCs w:val="24"/>
        </w:rPr>
      </w:pPr>
      <w:r w:rsidRPr="007F0D90">
        <w:rPr>
          <w:rFonts w:eastAsia="Arial"/>
          <w:szCs w:val="24"/>
        </w:rPr>
        <w:t>Elemento de Despesa: 33.90.39;</w:t>
      </w:r>
    </w:p>
    <w:p w14:paraId="4B578A0D" w14:textId="77777777" w:rsidR="0071152C" w:rsidRPr="007F0D90" w:rsidRDefault="0071152C" w:rsidP="0071152C">
      <w:pPr>
        <w:spacing w:after="0" w:line="240" w:lineRule="auto"/>
        <w:ind w:left="709"/>
        <w:contextualSpacing/>
        <w:rPr>
          <w:rFonts w:eastAsia="MS Mincho"/>
          <w:szCs w:val="24"/>
        </w:rPr>
      </w:pPr>
    </w:p>
    <w:p w14:paraId="7857EB43" w14:textId="77777777" w:rsidR="0071152C" w:rsidRPr="007F0D90" w:rsidRDefault="0071152C" w:rsidP="0071152C">
      <w:pPr>
        <w:numPr>
          <w:ilvl w:val="1"/>
          <w:numId w:val="0"/>
        </w:numPr>
        <w:spacing w:after="0" w:line="240" w:lineRule="auto"/>
        <w:rPr>
          <w:rFonts w:eastAsia="Arial"/>
          <w:szCs w:val="24"/>
        </w:rPr>
      </w:pPr>
      <w:r w:rsidRPr="007F0D90">
        <w:rPr>
          <w:rFonts w:eastAsia="Arial"/>
          <w:szCs w:val="24"/>
        </w:rPr>
        <w:t>12.2.</w:t>
      </w:r>
      <w:r w:rsidRPr="007F0D90">
        <w:rPr>
          <w:rFonts w:eastAsia="Arial"/>
          <w:szCs w:val="24"/>
        </w:rPr>
        <w:tab/>
        <w:t>A dotação relativa aos exercícios financeiros subsequentes será indicada após aprovação da Lei Orçamentária respectiva e liberação dos créditos correspondentes, mediante apostilamento.</w:t>
      </w:r>
    </w:p>
    <w:bookmarkEnd w:id="64"/>
    <w:p w14:paraId="5FE96D23" w14:textId="77777777" w:rsidR="0071152C" w:rsidRPr="007F0D90" w:rsidRDefault="0071152C" w:rsidP="0071152C">
      <w:pPr>
        <w:spacing w:after="0" w:line="240" w:lineRule="auto"/>
        <w:rPr>
          <w:rFonts w:eastAsia="Arial"/>
          <w:szCs w:val="24"/>
        </w:rPr>
      </w:pPr>
    </w:p>
    <w:p w14:paraId="190CC50A" w14:textId="77777777" w:rsidR="0071152C" w:rsidRPr="007F0D90" w:rsidRDefault="0071152C" w:rsidP="0071152C">
      <w:pPr>
        <w:spacing w:after="0" w:line="240" w:lineRule="auto"/>
        <w:jc w:val="right"/>
        <w:rPr>
          <w:rFonts w:eastAsia="Arial"/>
          <w:szCs w:val="24"/>
        </w:rPr>
      </w:pPr>
      <w:r w:rsidRPr="007F0D90">
        <w:rPr>
          <w:rFonts w:eastAsia="Arial"/>
          <w:szCs w:val="24"/>
        </w:rPr>
        <w:lastRenderedPageBreak/>
        <w:t>Niterói, 20 de junho de 2024.</w:t>
      </w:r>
    </w:p>
    <w:p w14:paraId="19EFC4A3" w14:textId="77777777" w:rsidR="0071152C" w:rsidRPr="007F0D90" w:rsidRDefault="0071152C" w:rsidP="0071152C">
      <w:pPr>
        <w:spacing w:after="0" w:line="240" w:lineRule="auto"/>
        <w:rPr>
          <w:rFonts w:eastAsia="Arial"/>
          <w:szCs w:val="24"/>
        </w:rPr>
      </w:pPr>
    </w:p>
    <w:p w14:paraId="1E5756F1" w14:textId="77777777" w:rsidR="0071152C" w:rsidRPr="007F0D90" w:rsidRDefault="0071152C" w:rsidP="0071152C">
      <w:pPr>
        <w:spacing w:afterLines="120" w:after="288" w:line="240" w:lineRule="auto"/>
        <w:ind w:left="357"/>
        <w:jc w:val="center"/>
        <w:rPr>
          <w:rFonts w:eastAsia="Arial"/>
          <w:szCs w:val="24"/>
        </w:rPr>
      </w:pPr>
      <w:r w:rsidRPr="007F0D90">
        <w:rPr>
          <w:rFonts w:eastAsia="Arial"/>
          <w:szCs w:val="24"/>
        </w:rPr>
        <w:t>__________________________________</w:t>
      </w:r>
    </w:p>
    <w:p w14:paraId="17AF1818" w14:textId="77777777" w:rsidR="0071152C" w:rsidRPr="007F0D90" w:rsidRDefault="0071152C" w:rsidP="0071152C">
      <w:pPr>
        <w:spacing w:afterLines="120" w:after="288" w:line="240" w:lineRule="auto"/>
        <w:ind w:left="357"/>
        <w:jc w:val="center"/>
        <w:rPr>
          <w:b/>
          <w:bCs/>
          <w:szCs w:val="24"/>
        </w:rPr>
      </w:pPr>
      <w:r w:rsidRPr="007F0D90">
        <w:rPr>
          <w:b/>
          <w:bCs/>
          <w:szCs w:val="24"/>
        </w:rPr>
        <w:t>CAIO CEZAR PEIXOTO DE REZENDE</w:t>
      </w:r>
    </w:p>
    <w:p w14:paraId="333C2191" w14:textId="77777777" w:rsidR="0071152C" w:rsidRPr="007F0D90" w:rsidRDefault="0071152C" w:rsidP="0071152C">
      <w:pPr>
        <w:spacing w:after="0" w:line="240" w:lineRule="auto"/>
        <w:jc w:val="center"/>
        <w:rPr>
          <w:b/>
          <w:szCs w:val="24"/>
        </w:rPr>
      </w:pPr>
      <w:r w:rsidRPr="007F0D90">
        <w:rPr>
          <w:b/>
          <w:szCs w:val="24"/>
        </w:rPr>
        <w:t>MAT. 1246.684-0</w:t>
      </w:r>
    </w:p>
    <w:p w14:paraId="24E09124" w14:textId="77777777" w:rsidR="0071152C" w:rsidRPr="007F0D90" w:rsidRDefault="0071152C" w:rsidP="0071152C">
      <w:pPr>
        <w:spacing w:after="0" w:line="240" w:lineRule="auto"/>
        <w:jc w:val="center"/>
        <w:rPr>
          <w:b/>
          <w:szCs w:val="24"/>
        </w:rPr>
      </w:pPr>
      <w:r w:rsidRPr="007F0D90">
        <w:rPr>
          <w:b/>
          <w:szCs w:val="24"/>
        </w:rPr>
        <w:t>Responsável pela elaboração</w:t>
      </w:r>
    </w:p>
    <w:p w14:paraId="562CE745" w14:textId="77777777" w:rsidR="0071152C" w:rsidRPr="007F0D90" w:rsidRDefault="0071152C" w:rsidP="0071152C">
      <w:pPr>
        <w:jc w:val="center"/>
        <w:rPr>
          <w:rFonts w:ascii="Calibri" w:hAnsi="Calibri" w:cs="Tahoma"/>
          <w:b/>
          <w:sz w:val="22"/>
        </w:rPr>
      </w:pPr>
    </w:p>
    <w:p w14:paraId="13B13010" w14:textId="77777777" w:rsidR="0071152C" w:rsidRPr="007F0D90" w:rsidRDefault="0071152C" w:rsidP="0071152C">
      <w:pPr>
        <w:spacing w:afterLines="120" w:after="288" w:line="312" w:lineRule="auto"/>
        <w:ind w:left="357"/>
        <w:jc w:val="center"/>
        <w:rPr>
          <w:rFonts w:asciiTheme="minorHAnsi" w:hAnsiTheme="minorHAnsi" w:cstheme="minorHAnsi"/>
          <w:b/>
          <w:bCs/>
          <w:sz w:val="22"/>
        </w:rPr>
      </w:pPr>
    </w:p>
    <w:p w14:paraId="6369CE8A" w14:textId="77777777" w:rsidR="0071152C" w:rsidRPr="007F0D90" w:rsidRDefault="0071152C" w:rsidP="003D449D">
      <w:pPr>
        <w:spacing w:after="0" w:line="240" w:lineRule="auto"/>
        <w:ind w:left="0" w:firstLine="0"/>
        <w:jc w:val="center"/>
        <w:rPr>
          <w:rFonts w:eastAsia="SimSun"/>
          <w:b/>
          <w:bCs/>
          <w:color w:val="auto"/>
          <w:szCs w:val="24"/>
          <w:lang w:eastAsia="ar-SA"/>
        </w:rPr>
        <w:sectPr w:rsidR="0071152C" w:rsidRPr="007F0D90" w:rsidSect="00C91F33">
          <w:pgSz w:w="11906" w:h="16838"/>
          <w:pgMar w:top="2127" w:right="739" w:bottom="568" w:left="965" w:header="720" w:footer="718" w:gutter="0"/>
          <w:cols w:space="720"/>
        </w:sectPr>
      </w:pPr>
    </w:p>
    <w:p w14:paraId="5D696679" w14:textId="357BB95D" w:rsidR="008E5F2D" w:rsidRPr="007F0D90" w:rsidRDefault="008E5F2D" w:rsidP="003D449D">
      <w:pPr>
        <w:spacing w:after="0" w:line="240" w:lineRule="auto"/>
        <w:ind w:left="0" w:firstLine="0"/>
        <w:jc w:val="center"/>
        <w:rPr>
          <w:rFonts w:eastAsia="SimSun"/>
          <w:b/>
          <w:bCs/>
          <w:color w:val="auto"/>
          <w:szCs w:val="24"/>
          <w:lang w:eastAsia="ar-SA"/>
        </w:rPr>
      </w:pPr>
      <w:r w:rsidRPr="007F0D90">
        <w:rPr>
          <w:rFonts w:eastAsia="SimSun"/>
          <w:b/>
          <w:bCs/>
          <w:color w:val="auto"/>
          <w:szCs w:val="24"/>
          <w:lang w:eastAsia="ar-SA"/>
        </w:rPr>
        <w:lastRenderedPageBreak/>
        <w:t>ANEXO II</w:t>
      </w:r>
    </w:p>
    <w:p w14:paraId="2F8D12F0" w14:textId="77777777" w:rsidR="008E5F2D" w:rsidRPr="007F0D90" w:rsidRDefault="008E5F2D" w:rsidP="003D449D">
      <w:pPr>
        <w:spacing w:after="0" w:line="240" w:lineRule="auto"/>
        <w:jc w:val="center"/>
        <w:rPr>
          <w:rFonts w:eastAsia="SimSun"/>
          <w:b/>
          <w:bCs/>
          <w:color w:val="auto"/>
          <w:szCs w:val="24"/>
          <w:lang w:eastAsia="ar-SA"/>
        </w:rPr>
      </w:pPr>
    </w:p>
    <w:p w14:paraId="521C5901" w14:textId="77777777" w:rsidR="008E5F2D" w:rsidRPr="007F0D90" w:rsidRDefault="008E5F2D" w:rsidP="003D449D">
      <w:pPr>
        <w:spacing w:after="0" w:line="240" w:lineRule="auto"/>
        <w:jc w:val="center"/>
        <w:rPr>
          <w:rFonts w:eastAsia="SimSun"/>
          <w:b/>
          <w:bCs/>
          <w:color w:val="auto"/>
          <w:szCs w:val="24"/>
          <w:lang w:eastAsia="ar-SA"/>
        </w:rPr>
      </w:pPr>
      <w:r w:rsidRPr="007F0D90">
        <w:rPr>
          <w:rFonts w:eastAsia="SimSun"/>
          <w:b/>
          <w:bCs/>
          <w:color w:val="auto"/>
          <w:szCs w:val="24"/>
          <w:lang w:eastAsia="ar-SA"/>
        </w:rPr>
        <w:t>MODELO DE TERMO DE CONTRATO</w:t>
      </w:r>
    </w:p>
    <w:p w14:paraId="248F50B5" w14:textId="77777777" w:rsidR="008E5F2D" w:rsidRPr="007F0D90" w:rsidRDefault="008E5F2D" w:rsidP="003D449D">
      <w:pPr>
        <w:spacing w:after="0" w:line="240" w:lineRule="auto"/>
        <w:jc w:val="center"/>
        <w:rPr>
          <w:rFonts w:eastAsia="SimSun"/>
          <w:b/>
          <w:bCs/>
          <w:color w:val="auto"/>
          <w:szCs w:val="24"/>
          <w:lang w:eastAsia="ar-SA"/>
        </w:rPr>
      </w:pPr>
      <w:r w:rsidRPr="007F0D90">
        <w:rPr>
          <w:rFonts w:eastAsia="SimSun"/>
          <w:b/>
          <w:bCs/>
          <w:color w:val="auto"/>
          <w:szCs w:val="24"/>
          <w:lang w:eastAsia="ar-SA"/>
        </w:rPr>
        <w:t>Lei nº 14.133, 1º abril de 2021</w:t>
      </w:r>
    </w:p>
    <w:p w14:paraId="29180553" w14:textId="42749328" w:rsidR="008E5F2D" w:rsidRPr="007F0D90" w:rsidRDefault="008E5F2D" w:rsidP="003D449D">
      <w:pPr>
        <w:spacing w:after="0" w:line="240" w:lineRule="auto"/>
        <w:jc w:val="center"/>
        <w:rPr>
          <w:rFonts w:eastAsia="SimSun"/>
          <w:b/>
          <w:bCs/>
          <w:color w:val="auto"/>
          <w:szCs w:val="24"/>
          <w:lang w:eastAsia="ar-SA"/>
        </w:rPr>
      </w:pPr>
    </w:p>
    <w:p w14:paraId="19910544" w14:textId="77777777" w:rsidR="008E5F2D" w:rsidRPr="007F0D90" w:rsidRDefault="008E5F2D" w:rsidP="003D449D">
      <w:pPr>
        <w:spacing w:afterLines="120" w:after="288" w:line="240" w:lineRule="auto"/>
        <w:jc w:val="center"/>
        <w:rPr>
          <w:rFonts w:eastAsia="SimSun"/>
          <w:b/>
          <w:bCs/>
          <w:color w:val="auto"/>
          <w:szCs w:val="24"/>
          <w:lang w:eastAsia="ar-SA"/>
        </w:rPr>
      </w:pPr>
    </w:p>
    <w:p w14:paraId="6B83B973" w14:textId="77777777" w:rsidR="008E5F2D" w:rsidRPr="007F0D90" w:rsidRDefault="008E5F2D" w:rsidP="003D449D">
      <w:pPr>
        <w:spacing w:afterLines="120" w:after="288" w:line="240" w:lineRule="auto"/>
        <w:jc w:val="center"/>
        <w:rPr>
          <w:rFonts w:eastAsia="SimSun"/>
          <w:b/>
          <w:bCs/>
          <w:color w:val="auto"/>
          <w:szCs w:val="24"/>
          <w:lang w:eastAsia="ar-SA"/>
        </w:rPr>
      </w:pPr>
      <w:r w:rsidRPr="007F0D90">
        <w:rPr>
          <w:rFonts w:eastAsia="SimSun"/>
          <w:b/>
          <w:bCs/>
          <w:color w:val="auto"/>
          <w:szCs w:val="24"/>
          <w:lang w:eastAsia="ar-SA"/>
        </w:rPr>
        <w:t>SECRETARIA DE ASSISTÊNCIA SOCIAL E ECONOMIA SOLIDÁRIA</w:t>
      </w:r>
    </w:p>
    <w:p w14:paraId="376E5003" w14:textId="77777777" w:rsidR="008E5F2D" w:rsidRPr="007F0D90" w:rsidRDefault="008E5F2D" w:rsidP="003D449D">
      <w:pPr>
        <w:spacing w:after="0" w:line="240" w:lineRule="auto"/>
        <w:jc w:val="center"/>
        <w:rPr>
          <w:b/>
          <w:i/>
          <w:color w:val="auto"/>
          <w:szCs w:val="24"/>
        </w:rPr>
      </w:pPr>
    </w:p>
    <w:p w14:paraId="1E0057D6" w14:textId="77777777" w:rsidR="008E5F2D" w:rsidRPr="007F0D90" w:rsidRDefault="008E5F2D" w:rsidP="003D449D">
      <w:pPr>
        <w:spacing w:afterLines="120" w:after="288" w:line="240" w:lineRule="auto"/>
        <w:jc w:val="center"/>
        <w:rPr>
          <w:rFonts w:eastAsia="MS Mincho"/>
          <w:bCs/>
          <w:color w:val="auto"/>
          <w:szCs w:val="24"/>
        </w:rPr>
      </w:pPr>
      <w:r w:rsidRPr="007F0D90">
        <w:rPr>
          <w:rFonts w:eastAsia="MS Mincho"/>
          <w:color w:val="auto"/>
          <w:szCs w:val="24"/>
        </w:rPr>
        <w:t>(</w:t>
      </w:r>
      <w:r w:rsidRPr="007F0D90">
        <w:rPr>
          <w:rFonts w:eastAsia="MS Mincho"/>
          <w:b/>
          <w:color w:val="auto"/>
          <w:szCs w:val="24"/>
        </w:rPr>
        <w:t>Processo Administrativo n</w:t>
      </w:r>
      <w:r w:rsidRPr="007F0D90">
        <w:rPr>
          <w:rFonts w:eastAsia="MS Mincho"/>
          <w:b/>
          <w:bCs/>
          <w:color w:val="auto"/>
          <w:szCs w:val="24"/>
        </w:rPr>
        <w:t>° 9900022224/2023</w:t>
      </w:r>
      <w:r w:rsidRPr="007F0D90">
        <w:rPr>
          <w:rFonts w:eastAsia="MS Mincho"/>
          <w:bCs/>
          <w:color w:val="auto"/>
          <w:szCs w:val="24"/>
        </w:rPr>
        <w:t>)</w:t>
      </w:r>
    </w:p>
    <w:p w14:paraId="0E3670EE" w14:textId="77777777" w:rsidR="008E5F2D" w:rsidRPr="007F0D90" w:rsidRDefault="008E5F2D" w:rsidP="003D449D">
      <w:pPr>
        <w:spacing w:afterLines="120" w:after="288" w:line="240" w:lineRule="auto"/>
        <w:ind w:left="3540"/>
        <w:rPr>
          <w:rFonts w:eastAsia="MS Mincho"/>
          <w:bCs/>
          <w:color w:val="auto"/>
          <w:szCs w:val="24"/>
        </w:rPr>
      </w:pPr>
      <w:r w:rsidRPr="007F0D90">
        <w:rPr>
          <w:color w:val="auto"/>
          <w:szCs w:val="24"/>
        </w:rPr>
        <w:t>CONTRATO ADMINISTRATIVO Nº ......../...., QUE FAZEM ENTRE SI O MUNICÍPIO DE NITERÓI, POR INTERMÉDIO DO (A) SECRETARIA DE ASSISTÊNCIA SOCIAL E ECONOMIA SOLIDÁRIA, TENDO COMO ÓRGÃO GESTOR O FUNDO MUNICIPAL DE ASSISTÊNCIA SOCIAL E .............................................................</w:t>
      </w:r>
    </w:p>
    <w:p w14:paraId="5997192D" w14:textId="77777777" w:rsidR="008E5F2D" w:rsidRPr="007F0D90" w:rsidRDefault="008E5F2D" w:rsidP="003D449D">
      <w:pPr>
        <w:tabs>
          <w:tab w:val="left" w:pos="6105"/>
        </w:tabs>
        <w:spacing w:after="0" w:line="240" w:lineRule="auto"/>
        <w:rPr>
          <w:rFonts w:eastAsia="Arial"/>
          <w:color w:val="auto"/>
          <w:szCs w:val="24"/>
        </w:rPr>
      </w:pPr>
    </w:p>
    <w:p w14:paraId="14ADAE77" w14:textId="77777777" w:rsidR="008E5F2D" w:rsidRPr="007F0D90" w:rsidRDefault="008E5F2D" w:rsidP="003D449D">
      <w:pPr>
        <w:tabs>
          <w:tab w:val="left" w:pos="6105"/>
        </w:tabs>
        <w:spacing w:after="0" w:line="240" w:lineRule="auto"/>
        <w:rPr>
          <w:rFonts w:eastAsia="Arial"/>
          <w:color w:val="auto"/>
          <w:szCs w:val="24"/>
        </w:rPr>
      </w:pPr>
    </w:p>
    <w:p w14:paraId="660AB9E9" w14:textId="77777777" w:rsidR="008E5F2D" w:rsidRPr="007F0D90" w:rsidRDefault="008E5F2D" w:rsidP="003D449D">
      <w:pPr>
        <w:tabs>
          <w:tab w:val="left" w:pos="6105"/>
        </w:tabs>
        <w:spacing w:after="0" w:line="240" w:lineRule="auto"/>
        <w:rPr>
          <w:rFonts w:eastAsia="MS Mincho"/>
          <w:color w:val="auto"/>
          <w:szCs w:val="24"/>
        </w:rPr>
      </w:pPr>
    </w:p>
    <w:p w14:paraId="448AFFB4" w14:textId="77777777" w:rsidR="008E5F2D" w:rsidRPr="007F0D90" w:rsidRDefault="008E5F2D" w:rsidP="003D449D">
      <w:pPr>
        <w:spacing w:afterLines="120" w:after="288" w:line="240" w:lineRule="auto"/>
        <w:ind w:firstLine="708"/>
        <w:rPr>
          <w:rFonts w:eastAsia="MS Mincho"/>
          <w:bCs/>
          <w:color w:val="auto"/>
          <w:szCs w:val="24"/>
        </w:rPr>
      </w:pPr>
      <w:r w:rsidRPr="007F0D90">
        <w:rPr>
          <w:iCs/>
          <w:color w:val="auto"/>
          <w:szCs w:val="24"/>
        </w:rPr>
        <w:t>O Município de Niterói, neste ato representado pela Secretaria de Assistência Social e Economia Solidária por intermédio do(a) Fundo Municipal de Assistência Social</w:t>
      </w:r>
      <w:r w:rsidRPr="007F0D90">
        <w:rPr>
          <w:color w:val="auto"/>
          <w:szCs w:val="24"/>
        </w:rPr>
        <w:t xml:space="preserve">, com sede no(a) Rua Coronel Gomes Machado, nº 281, na cidade de Niterói /RJ, inscrito(a) no CNPJ sob o nº 28.521.748/0001-15, neste ato representado(a) pelo(a) Secretário Municipal ELTON TEIXEIRA ROSA DA SILVA, portador da Matrícula Funcional nº 1245.263-0, doravante denominado CONTRATANTE, e o(a) </w:t>
      </w:r>
      <w:r w:rsidRPr="007F0D90">
        <w:rPr>
          <w:iCs/>
          <w:color w:val="auto"/>
          <w:szCs w:val="24"/>
        </w:rPr>
        <w:t xml:space="preserve">.............................., inscrito(a) no CNPJ/MF sob o nº ............................, </w:t>
      </w:r>
      <w:r w:rsidRPr="007F0D90">
        <w:rPr>
          <w:color w:val="auto"/>
          <w:szCs w:val="24"/>
        </w:rPr>
        <w:t xml:space="preserve">sediado(a) na ..................................., </w:t>
      </w:r>
      <w:proofErr w:type="spellStart"/>
      <w:r w:rsidRPr="007F0D90">
        <w:rPr>
          <w:color w:val="auto"/>
          <w:szCs w:val="24"/>
        </w:rPr>
        <w:t>em</w:t>
      </w:r>
      <w:proofErr w:type="spellEnd"/>
      <w:r w:rsidRPr="007F0D90">
        <w:rPr>
          <w:color w:val="auto"/>
          <w:szCs w:val="24"/>
        </w:rPr>
        <w:t xml:space="preserve"> .............................doravante designado CONTRATADO, neste ato representado(a) por .................................. </w:t>
      </w:r>
      <w:r w:rsidRPr="007F0D90">
        <w:rPr>
          <w:iCs/>
          <w:color w:val="auto"/>
          <w:szCs w:val="24"/>
        </w:rPr>
        <w:t xml:space="preserve">(nome e função no contratado), conforme atos constitutivos da empresa </w:t>
      </w:r>
      <w:r w:rsidRPr="007F0D90">
        <w:rPr>
          <w:b/>
          <w:bCs/>
          <w:iCs/>
          <w:color w:val="auto"/>
          <w:szCs w:val="24"/>
        </w:rPr>
        <w:t>OU</w:t>
      </w:r>
      <w:r w:rsidRPr="007F0D90">
        <w:rPr>
          <w:iCs/>
          <w:color w:val="auto"/>
          <w:szCs w:val="24"/>
        </w:rPr>
        <w:t xml:space="preserve"> procuração apresentada nos autos</w:t>
      </w:r>
      <w:r w:rsidRPr="007F0D90">
        <w:rPr>
          <w:color w:val="auto"/>
          <w:szCs w:val="24"/>
        </w:rPr>
        <w:t xml:space="preserve">, tendo em vista o que consta no Processo nº 9900022224/2023 e em observância às disposições da Lei nº 14.133, de 1º de abril de 2021, e demais legislação aplicável, resolvem celebrar o presente Termo de Contrato, decorrente do </w:t>
      </w:r>
      <w:r w:rsidRPr="007F0D90">
        <w:rPr>
          <w:iCs/>
          <w:color w:val="auto"/>
          <w:szCs w:val="24"/>
        </w:rPr>
        <w:t>Pregão Eletrônico n. .../...,</w:t>
      </w:r>
      <w:r w:rsidRPr="007F0D90">
        <w:rPr>
          <w:color w:val="auto"/>
          <w:szCs w:val="24"/>
        </w:rPr>
        <w:t xml:space="preserve"> mediante as cláusulas e condições a seguir enunciadas.</w:t>
      </w:r>
    </w:p>
    <w:p w14:paraId="117B5029"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PRIMEIRA – OBJETO (art. 92, I e II) </w:t>
      </w:r>
    </w:p>
    <w:p w14:paraId="42BEFBDA" w14:textId="77777777" w:rsidR="008E5F2D" w:rsidRPr="007F0D90" w:rsidRDefault="008E5F2D" w:rsidP="003D449D">
      <w:pPr>
        <w:spacing w:afterLines="120" w:after="288" w:line="240" w:lineRule="auto"/>
        <w:rPr>
          <w:color w:val="auto"/>
          <w:szCs w:val="24"/>
        </w:rPr>
      </w:pPr>
      <w:r w:rsidRPr="007F0D90">
        <w:rPr>
          <w:color w:val="auto"/>
          <w:szCs w:val="24"/>
        </w:rPr>
        <w:t xml:space="preserve">1.1.  O objeto do presente instrumento é a contratação de serviços comuns de Contratação de empresa especializada na </w:t>
      </w:r>
      <w:r w:rsidRPr="007F0D90">
        <w:rPr>
          <w:iCs/>
          <w:color w:val="auto"/>
          <w:szCs w:val="24"/>
        </w:rPr>
        <w:t>prestação de serviço na área de conhecimento para a Ministração do Curso de Práticas Antirracistas para qualificação profissional dos servidores desta SMASES, com o fornecimento de insumos necessários à realização da capacitação</w:t>
      </w:r>
      <w:r w:rsidRPr="007F0D90">
        <w:rPr>
          <w:color w:val="auto"/>
          <w:szCs w:val="24"/>
        </w:rPr>
        <w:t>, nas condições estabelecidas no Termo de Referência e nos anexos deste Contrato.</w:t>
      </w:r>
    </w:p>
    <w:p w14:paraId="33D0B48F" w14:textId="77777777" w:rsidR="008E5F2D" w:rsidRPr="007F0D90" w:rsidRDefault="008E5F2D" w:rsidP="003D449D">
      <w:pPr>
        <w:spacing w:afterLines="120" w:after="288" w:line="240" w:lineRule="auto"/>
        <w:rPr>
          <w:color w:val="auto"/>
          <w:szCs w:val="24"/>
        </w:rPr>
      </w:pPr>
      <w:r w:rsidRPr="007F0D90">
        <w:rPr>
          <w:color w:val="auto"/>
          <w:szCs w:val="24"/>
        </w:rPr>
        <w:t>1.2. Objeto da contratação:</w:t>
      </w:r>
    </w:p>
    <w:p w14:paraId="109E1E43" w14:textId="77777777" w:rsidR="008E5F2D" w:rsidRPr="007F0D90" w:rsidRDefault="008E5F2D" w:rsidP="003D449D">
      <w:pPr>
        <w:spacing w:afterLines="120" w:after="288" w:line="240" w:lineRule="auto"/>
        <w:rPr>
          <w:color w:val="auto"/>
          <w:szCs w:val="24"/>
        </w:rPr>
      </w:pPr>
      <w:r w:rsidRPr="007F0D90">
        <w:rPr>
          <w:color w:val="auto"/>
          <w:szCs w:val="24"/>
        </w:rPr>
        <w:t xml:space="preserve">1.3. Vinculam esta contratação, independentemente de transcrição: </w:t>
      </w:r>
    </w:p>
    <w:p w14:paraId="1CFBB534" w14:textId="77777777" w:rsidR="008E5F2D" w:rsidRPr="007F0D90" w:rsidRDefault="008E5F2D" w:rsidP="003D449D">
      <w:pPr>
        <w:spacing w:afterLines="120" w:after="288" w:line="240" w:lineRule="auto"/>
        <w:ind w:left="708"/>
        <w:rPr>
          <w:color w:val="auto"/>
          <w:szCs w:val="24"/>
        </w:rPr>
      </w:pPr>
      <w:r w:rsidRPr="007F0D90">
        <w:rPr>
          <w:color w:val="auto"/>
          <w:szCs w:val="24"/>
        </w:rPr>
        <w:t xml:space="preserve">1.3.1. O Termo de Referência; </w:t>
      </w:r>
    </w:p>
    <w:p w14:paraId="7F633C97" w14:textId="77777777" w:rsidR="008E5F2D" w:rsidRPr="007F0D90" w:rsidRDefault="008E5F2D" w:rsidP="003D449D">
      <w:pPr>
        <w:spacing w:afterLines="120" w:after="288" w:line="240" w:lineRule="auto"/>
        <w:ind w:left="708"/>
        <w:rPr>
          <w:color w:val="auto"/>
          <w:szCs w:val="24"/>
        </w:rPr>
      </w:pPr>
      <w:r w:rsidRPr="007F0D90">
        <w:rPr>
          <w:color w:val="auto"/>
          <w:szCs w:val="24"/>
        </w:rPr>
        <w:lastRenderedPageBreak/>
        <w:t xml:space="preserve">1.3.2. O instrumento convocatório, assim considerado o edital de licitação ou o Aviso de Contratação Direta, conforme o caso; </w:t>
      </w:r>
    </w:p>
    <w:p w14:paraId="1D186F9C" w14:textId="77777777" w:rsidR="008E5F2D" w:rsidRPr="007F0D90" w:rsidRDefault="008E5F2D" w:rsidP="003D449D">
      <w:pPr>
        <w:spacing w:afterLines="120" w:after="288" w:line="240" w:lineRule="auto"/>
        <w:ind w:left="708"/>
        <w:rPr>
          <w:color w:val="auto"/>
          <w:szCs w:val="24"/>
        </w:rPr>
      </w:pPr>
      <w:r w:rsidRPr="007F0D90">
        <w:rPr>
          <w:color w:val="auto"/>
          <w:szCs w:val="24"/>
        </w:rPr>
        <w:t xml:space="preserve">1.3.3. A Proposta do </w:t>
      </w:r>
      <w:r w:rsidRPr="007F0D90">
        <w:rPr>
          <w:b/>
          <w:bCs/>
          <w:color w:val="auto"/>
          <w:szCs w:val="24"/>
        </w:rPr>
        <w:t>CONTRATADO</w:t>
      </w:r>
      <w:r w:rsidRPr="007F0D90">
        <w:rPr>
          <w:color w:val="auto"/>
          <w:szCs w:val="24"/>
        </w:rPr>
        <w:t>, que, em caso de divergência com as condições estabelecidas neste Contrato e nos demais instrumentos anexos, cederá àquelas;</w:t>
      </w:r>
    </w:p>
    <w:p w14:paraId="4D7E65CC" w14:textId="77777777" w:rsidR="008E5F2D" w:rsidRPr="007F0D90" w:rsidRDefault="008E5F2D" w:rsidP="003D449D">
      <w:pPr>
        <w:spacing w:afterLines="120" w:after="288" w:line="240" w:lineRule="auto"/>
        <w:ind w:left="708"/>
        <w:rPr>
          <w:color w:val="auto"/>
          <w:szCs w:val="24"/>
        </w:rPr>
      </w:pPr>
      <w:r w:rsidRPr="007F0D90">
        <w:rPr>
          <w:color w:val="auto"/>
          <w:szCs w:val="24"/>
        </w:rPr>
        <w:t>1.3.4. Eventuais anexos dos documentos supracitados;</w:t>
      </w:r>
    </w:p>
    <w:p w14:paraId="051430CF" w14:textId="77777777" w:rsidR="008E5F2D" w:rsidRPr="007F0D90" w:rsidRDefault="008E5F2D" w:rsidP="003D449D">
      <w:pPr>
        <w:spacing w:afterLines="120" w:after="288" w:line="240" w:lineRule="auto"/>
        <w:ind w:left="708"/>
        <w:rPr>
          <w:rFonts w:eastAsia="MS Mincho"/>
          <w:bCs/>
          <w:color w:val="auto"/>
          <w:szCs w:val="24"/>
        </w:rPr>
      </w:pPr>
      <w:r w:rsidRPr="007F0D90">
        <w:rPr>
          <w:rFonts w:eastAsia="MS Mincho"/>
          <w:bCs/>
          <w:color w:val="auto"/>
          <w:szCs w:val="24"/>
        </w:rPr>
        <w:t>1.3.5. Havendo qualquer divergência entre as disposições deste instrumento e dos seus Anexos, como o Termo de Referência, prevalecerá o disposto no presente Contrato.</w:t>
      </w:r>
    </w:p>
    <w:p w14:paraId="2B2F4BB2"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SEGUNDA – VIGÊNCIA E PRORROGAÇÃO </w:t>
      </w:r>
    </w:p>
    <w:p w14:paraId="5077AA3A" w14:textId="77777777" w:rsidR="008E5F2D" w:rsidRPr="007F0D90" w:rsidRDefault="008E5F2D" w:rsidP="003D449D">
      <w:pPr>
        <w:spacing w:afterLines="120" w:after="288" w:line="240" w:lineRule="auto"/>
        <w:rPr>
          <w:iCs/>
          <w:color w:val="auto"/>
          <w:szCs w:val="24"/>
        </w:rPr>
      </w:pPr>
      <w:r w:rsidRPr="007F0D90">
        <w:rPr>
          <w:iCs/>
          <w:color w:val="auto"/>
          <w:szCs w:val="24"/>
        </w:rPr>
        <w:t xml:space="preserve">2.1. O prazo de vigência da contratação é de 12 (doze) meses contados do(a) assinatura, na forma do artigo 105 da Lei n° 14.133, de 2021. </w:t>
      </w:r>
    </w:p>
    <w:p w14:paraId="18EC4FFB" w14:textId="77777777" w:rsidR="008E5F2D" w:rsidRPr="007F0D90" w:rsidRDefault="008E5F2D" w:rsidP="003D449D">
      <w:pPr>
        <w:spacing w:afterLines="120" w:after="288" w:line="240" w:lineRule="auto"/>
        <w:rPr>
          <w:iCs/>
          <w:color w:val="auto"/>
          <w:szCs w:val="24"/>
        </w:rPr>
      </w:pPr>
      <w:r w:rsidRPr="007F0D90">
        <w:rPr>
          <w:iCs/>
          <w:color w:val="auto"/>
          <w:szCs w:val="24"/>
        </w:rPr>
        <w:t xml:space="preserve">2.2. O contratado não tem direito subjetivo à prorrogação contratual. </w:t>
      </w:r>
    </w:p>
    <w:p w14:paraId="3CC51425"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TERCEIRA – MODELOS DE EXECUÇÃO E GESTÃO CONTRATUAIS (art. 92, IV, VII e XVIII) </w:t>
      </w:r>
    </w:p>
    <w:p w14:paraId="6FA29F9D" w14:textId="77777777" w:rsidR="008E5F2D" w:rsidRPr="007F0D90" w:rsidRDefault="008E5F2D" w:rsidP="003D449D">
      <w:pPr>
        <w:spacing w:afterLines="120" w:after="288" w:line="240" w:lineRule="auto"/>
        <w:rPr>
          <w:color w:val="auto"/>
          <w:szCs w:val="24"/>
        </w:rPr>
      </w:pPr>
      <w:r w:rsidRPr="007F0D90">
        <w:rPr>
          <w:color w:val="auto"/>
          <w:szCs w:val="24"/>
        </w:rPr>
        <w:t xml:space="preserve">3.1. O regime de execução contratual, os modelos de gestão e de execução, assim como os prazos e condições de conclusão, entrega, observação e recebimento do objeto constam no Termo de Referência, anexo a este Contrato. </w:t>
      </w:r>
    </w:p>
    <w:p w14:paraId="36C24296"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QUARTA – SUBCONTRATAÇÃO </w:t>
      </w:r>
    </w:p>
    <w:p w14:paraId="55813FB8" w14:textId="77777777" w:rsidR="008E5F2D" w:rsidRPr="007F0D90" w:rsidRDefault="008E5F2D" w:rsidP="003D449D">
      <w:pPr>
        <w:spacing w:afterLines="120" w:after="288" w:line="240" w:lineRule="auto"/>
        <w:rPr>
          <w:iCs/>
          <w:color w:val="auto"/>
          <w:szCs w:val="24"/>
        </w:rPr>
      </w:pPr>
      <w:r w:rsidRPr="007F0D90">
        <w:rPr>
          <w:iCs/>
          <w:color w:val="auto"/>
          <w:szCs w:val="24"/>
        </w:rPr>
        <w:t xml:space="preserve"> 4.1. Não será admitida a subcontratação do objeto contratual. </w:t>
      </w:r>
    </w:p>
    <w:p w14:paraId="0FD413B9"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QUINTA – PREÇO (art. 92, V) </w:t>
      </w:r>
    </w:p>
    <w:p w14:paraId="41540C0C" w14:textId="253D91C7" w:rsidR="002A0D71" w:rsidRPr="007F0D90" w:rsidRDefault="008E5F2D" w:rsidP="003D449D">
      <w:pPr>
        <w:spacing w:afterLines="120" w:after="288" w:line="240" w:lineRule="auto"/>
        <w:rPr>
          <w:iCs/>
          <w:color w:val="auto"/>
          <w:szCs w:val="24"/>
        </w:rPr>
      </w:pPr>
      <w:bookmarkStart w:id="69" w:name="_Hlk170219856"/>
      <w:bookmarkStart w:id="70" w:name="_Hlk170220027"/>
      <w:r w:rsidRPr="007F0D90">
        <w:rPr>
          <w:iCs/>
          <w:color w:val="auto"/>
          <w:szCs w:val="24"/>
        </w:rPr>
        <w:t xml:space="preserve">5.1. O valor </w:t>
      </w:r>
      <w:r w:rsidR="002A0D71" w:rsidRPr="007F0D90">
        <w:rPr>
          <w:iCs/>
          <w:color w:val="auto"/>
          <w:szCs w:val="24"/>
        </w:rPr>
        <w:t xml:space="preserve">da 1ª parcela </w:t>
      </w:r>
      <w:r w:rsidRPr="007F0D90">
        <w:rPr>
          <w:iCs/>
          <w:color w:val="auto"/>
          <w:szCs w:val="24"/>
        </w:rPr>
        <w:t>da contratação é de R$ .......... (</w:t>
      </w:r>
      <w:proofErr w:type="gramStart"/>
      <w:r w:rsidRPr="007F0D90">
        <w:rPr>
          <w:iCs/>
          <w:color w:val="auto"/>
          <w:szCs w:val="24"/>
        </w:rPr>
        <w:t>.....</w:t>
      </w:r>
      <w:proofErr w:type="gramEnd"/>
      <w:r w:rsidRPr="007F0D90">
        <w:rPr>
          <w:iCs/>
          <w:color w:val="auto"/>
          <w:szCs w:val="24"/>
        </w:rPr>
        <w:t>)</w:t>
      </w:r>
      <w:r w:rsidR="002A0D71" w:rsidRPr="007F0D90">
        <w:rPr>
          <w:iCs/>
          <w:color w:val="auto"/>
          <w:szCs w:val="24"/>
        </w:rPr>
        <w:t xml:space="preserve">; </w:t>
      </w:r>
      <w:r w:rsidRPr="007F0D90">
        <w:rPr>
          <w:iCs/>
          <w:color w:val="auto"/>
          <w:szCs w:val="24"/>
        </w:rPr>
        <w:t xml:space="preserve"> </w:t>
      </w:r>
      <w:r w:rsidR="002A0D71" w:rsidRPr="007F0D90">
        <w:rPr>
          <w:iCs/>
          <w:color w:val="auto"/>
          <w:szCs w:val="24"/>
        </w:rPr>
        <w:t>da 2ª é de R$ .......... (</w:t>
      </w:r>
      <w:proofErr w:type="gramStart"/>
      <w:r w:rsidR="002A0D71" w:rsidRPr="007F0D90">
        <w:rPr>
          <w:iCs/>
          <w:color w:val="auto"/>
          <w:szCs w:val="24"/>
        </w:rPr>
        <w:t>.....</w:t>
      </w:r>
      <w:proofErr w:type="gramEnd"/>
      <w:r w:rsidR="002A0D71" w:rsidRPr="007F0D90">
        <w:rPr>
          <w:iCs/>
          <w:color w:val="auto"/>
          <w:szCs w:val="24"/>
        </w:rPr>
        <w:t xml:space="preserve">); da </w:t>
      </w:r>
      <w:r w:rsidR="004E6AB7" w:rsidRPr="007F0D90">
        <w:rPr>
          <w:iCs/>
          <w:color w:val="auto"/>
          <w:szCs w:val="24"/>
        </w:rPr>
        <w:t>3</w:t>
      </w:r>
      <w:r w:rsidR="002A0D71" w:rsidRPr="007F0D90">
        <w:rPr>
          <w:iCs/>
          <w:color w:val="auto"/>
          <w:szCs w:val="24"/>
        </w:rPr>
        <w:t>ª é de R$.......... (</w:t>
      </w:r>
      <w:proofErr w:type="gramStart"/>
      <w:r w:rsidR="002A0D71" w:rsidRPr="007F0D90">
        <w:rPr>
          <w:iCs/>
          <w:color w:val="auto"/>
          <w:szCs w:val="24"/>
        </w:rPr>
        <w:t>.....</w:t>
      </w:r>
      <w:proofErr w:type="gramEnd"/>
      <w:r w:rsidR="002A0D71" w:rsidRPr="007F0D90">
        <w:rPr>
          <w:iCs/>
          <w:color w:val="auto"/>
          <w:szCs w:val="24"/>
        </w:rPr>
        <w:t>); da 4ª é de R$ ......... (.....);  da 5ª é de R$ .......... (</w:t>
      </w:r>
      <w:proofErr w:type="gramStart"/>
      <w:r w:rsidR="002A0D71" w:rsidRPr="007F0D90">
        <w:rPr>
          <w:iCs/>
          <w:color w:val="auto"/>
          <w:szCs w:val="24"/>
        </w:rPr>
        <w:t>.....</w:t>
      </w:r>
      <w:proofErr w:type="gramEnd"/>
      <w:r w:rsidR="002A0D71" w:rsidRPr="007F0D90">
        <w:rPr>
          <w:iCs/>
          <w:color w:val="auto"/>
          <w:szCs w:val="24"/>
        </w:rPr>
        <w:t>);    da 6ª é de R$ .......... (</w:t>
      </w:r>
      <w:proofErr w:type="gramStart"/>
      <w:r w:rsidR="002A0D71" w:rsidRPr="007F0D90">
        <w:rPr>
          <w:iCs/>
          <w:color w:val="auto"/>
          <w:szCs w:val="24"/>
        </w:rPr>
        <w:t>.....</w:t>
      </w:r>
      <w:proofErr w:type="gramEnd"/>
      <w:r w:rsidR="002A0D71" w:rsidRPr="007F0D90">
        <w:rPr>
          <w:iCs/>
          <w:color w:val="auto"/>
          <w:szCs w:val="24"/>
        </w:rPr>
        <w:t>);    da 7ª é de R$ .......... (</w:t>
      </w:r>
      <w:proofErr w:type="gramStart"/>
      <w:r w:rsidR="002A0D71" w:rsidRPr="007F0D90">
        <w:rPr>
          <w:iCs/>
          <w:color w:val="auto"/>
          <w:szCs w:val="24"/>
        </w:rPr>
        <w:t>.....</w:t>
      </w:r>
      <w:proofErr w:type="gramEnd"/>
      <w:r w:rsidR="002A0D71" w:rsidRPr="007F0D90">
        <w:rPr>
          <w:iCs/>
          <w:color w:val="auto"/>
          <w:szCs w:val="24"/>
        </w:rPr>
        <w:t>);  da 8ª é de R$ .......... (</w:t>
      </w:r>
      <w:proofErr w:type="gramStart"/>
      <w:r w:rsidR="002A0D71" w:rsidRPr="007F0D90">
        <w:rPr>
          <w:iCs/>
          <w:color w:val="auto"/>
          <w:szCs w:val="24"/>
        </w:rPr>
        <w:t>.....</w:t>
      </w:r>
      <w:proofErr w:type="gramEnd"/>
      <w:r w:rsidR="002A0D71" w:rsidRPr="007F0D90">
        <w:rPr>
          <w:iCs/>
          <w:color w:val="auto"/>
          <w:szCs w:val="24"/>
        </w:rPr>
        <w:t>); da 9ª é de R$ .......... (</w:t>
      </w:r>
      <w:proofErr w:type="gramStart"/>
      <w:r w:rsidR="002A0D71" w:rsidRPr="007F0D90">
        <w:rPr>
          <w:iCs/>
          <w:color w:val="auto"/>
          <w:szCs w:val="24"/>
        </w:rPr>
        <w:t>.....</w:t>
      </w:r>
      <w:proofErr w:type="gramEnd"/>
      <w:r w:rsidR="002A0D71" w:rsidRPr="007F0D90">
        <w:rPr>
          <w:iCs/>
          <w:color w:val="auto"/>
          <w:szCs w:val="24"/>
        </w:rPr>
        <w:t>);  da 10ª é de R$ .......... (</w:t>
      </w:r>
      <w:proofErr w:type="gramStart"/>
      <w:r w:rsidR="002A0D71" w:rsidRPr="007F0D90">
        <w:rPr>
          <w:iCs/>
          <w:color w:val="auto"/>
          <w:szCs w:val="24"/>
        </w:rPr>
        <w:t>.....</w:t>
      </w:r>
      <w:proofErr w:type="gramEnd"/>
      <w:r w:rsidR="002A0D71" w:rsidRPr="007F0D90">
        <w:rPr>
          <w:iCs/>
          <w:color w:val="auto"/>
          <w:szCs w:val="24"/>
        </w:rPr>
        <w:t>);   da 11ª é de R$ .......... (</w:t>
      </w:r>
      <w:proofErr w:type="gramStart"/>
      <w:r w:rsidR="002A0D71" w:rsidRPr="007F0D90">
        <w:rPr>
          <w:iCs/>
          <w:color w:val="auto"/>
          <w:szCs w:val="24"/>
        </w:rPr>
        <w:t>.....</w:t>
      </w:r>
      <w:proofErr w:type="gramEnd"/>
      <w:r w:rsidR="002A0D71" w:rsidRPr="007F0D90">
        <w:rPr>
          <w:iCs/>
          <w:color w:val="auto"/>
          <w:szCs w:val="24"/>
        </w:rPr>
        <w:t>);   e da 12ª é de R$ .......... (</w:t>
      </w:r>
      <w:proofErr w:type="gramStart"/>
      <w:r w:rsidR="002A0D71" w:rsidRPr="007F0D90">
        <w:rPr>
          <w:iCs/>
          <w:color w:val="auto"/>
          <w:szCs w:val="24"/>
        </w:rPr>
        <w:t>.....</w:t>
      </w:r>
      <w:proofErr w:type="gramEnd"/>
      <w:r w:rsidR="002A0D71" w:rsidRPr="007F0D90">
        <w:rPr>
          <w:iCs/>
          <w:color w:val="auto"/>
          <w:szCs w:val="24"/>
        </w:rPr>
        <w:t xml:space="preserve">); </w:t>
      </w:r>
      <w:r w:rsidRPr="007F0D90">
        <w:rPr>
          <w:iCs/>
          <w:color w:val="auto"/>
          <w:szCs w:val="24"/>
        </w:rPr>
        <w:t>perfazendo o valor total de R$ ....... (....)</w:t>
      </w:r>
      <w:bookmarkEnd w:id="69"/>
    </w:p>
    <w:bookmarkEnd w:id="70"/>
    <w:p w14:paraId="2878EEF1" w14:textId="2A14BD5C" w:rsidR="008E5F2D" w:rsidRPr="007F0D90" w:rsidRDefault="008E5F2D" w:rsidP="003D449D">
      <w:pPr>
        <w:spacing w:afterLines="120" w:after="288" w:line="240" w:lineRule="auto"/>
        <w:rPr>
          <w:color w:val="auto"/>
          <w:szCs w:val="24"/>
        </w:rPr>
      </w:pPr>
      <w:r w:rsidRPr="007F0D90">
        <w:rPr>
          <w:color w:val="auto"/>
          <w:szCs w:val="24"/>
        </w:rPr>
        <w:t>5.</w:t>
      </w:r>
      <w:r w:rsidR="004E6AB7" w:rsidRPr="007F0D90">
        <w:rPr>
          <w:color w:val="auto"/>
          <w:szCs w:val="24"/>
        </w:rPr>
        <w:t>2</w:t>
      </w:r>
      <w:r w:rsidRPr="007F0D90">
        <w:rPr>
          <w:color w:val="auto"/>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273606D" w14:textId="436E8788" w:rsidR="008E5F2D" w:rsidRPr="007F0D90" w:rsidRDefault="008E5F2D" w:rsidP="003D449D">
      <w:pPr>
        <w:spacing w:afterLines="120" w:after="288" w:line="240" w:lineRule="auto"/>
        <w:rPr>
          <w:iCs/>
          <w:color w:val="auto"/>
          <w:szCs w:val="24"/>
        </w:rPr>
      </w:pPr>
      <w:r w:rsidRPr="007F0D90">
        <w:rPr>
          <w:iCs/>
          <w:color w:val="auto"/>
          <w:szCs w:val="24"/>
        </w:rPr>
        <w:t>5.</w:t>
      </w:r>
      <w:r w:rsidR="004E6AB7" w:rsidRPr="007F0D90">
        <w:rPr>
          <w:iCs/>
          <w:color w:val="auto"/>
          <w:szCs w:val="24"/>
        </w:rPr>
        <w:t>3</w:t>
      </w:r>
      <w:r w:rsidRPr="007F0D90">
        <w:rPr>
          <w:iCs/>
          <w:color w:val="auto"/>
          <w:szCs w:val="24"/>
        </w:rPr>
        <w:t>. O valor acima é meramente estimativo, de forma que os pagamentos devidos ao contratado dependerão dos quantitativos efetivamente fornecidos.</w:t>
      </w:r>
    </w:p>
    <w:p w14:paraId="5F471D5F"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SEXTA - PAGAMENTO (art. 92, V e VI) </w:t>
      </w:r>
    </w:p>
    <w:p w14:paraId="463EB54E" w14:textId="025241C1" w:rsidR="008E5F2D" w:rsidRPr="007F0D90" w:rsidRDefault="008E5F2D" w:rsidP="003D449D">
      <w:pPr>
        <w:spacing w:afterLines="120" w:after="288" w:line="240" w:lineRule="auto"/>
        <w:rPr>
          <w:color w:val="auto"/>
          <w:szCs w:val="24"/>
        </w:rPr>
      </w:pPr>
      <w:bookmarkStart w:id="71" w:name="_Hlk170220086"/>
      <w:r w:rsidRPr="007F0D90">
        <w:rPr>
          <w:color w:val="auto"/>
          <w:szCs w:val="24"/>
        </w:rPr>
        <w:lastRenderedPageBreak/>
        <w:t>6.1. O CONTRATANTE deverá pagar ao CONTRATADO o valor total de R$ ......... (</w:t>
      </w:r>
      <w:proofErr w:type="gramStart"/>
      <w:r w:rsidRPr="007F0D90">
        <w:rPr>
          <w:color w:val="auto"/>
          <w:szCs w:val="24"/>
        </w:rPr>
        <w:t>.....</w:t>
      </w:r>
      <w:proofErr w:type="gramEnd"/>
      <w:r w:rsidRPr="007F0D90">
        <w:rPr>
          <w:color w:val="auto"/>
          <w:szCs w:val="24"/>
        </w:rPr>
        <w:t xml:space="preserve">), em </w:t>
      </w:r>
      <w:r w:rsidR="00BE7B5E" w:rsidRPr="007F0D90">
        <w:rPr>
          <w:color w:val="auto"/>
          <w:szCs w:val="24"/>
        </w:rPr>
        <w:t>11</w:t>
      </w:r>
      <w:r w:rsidR="00331FDA" w:rsidRPr="007F0D90">
        <w:rPr>
          <w:color w:val="auto"/>
          <w:szCs w:val="24"/>
        </w:rPr>
        <w:t xml:space="preserve"> (</w:t>
      </w:r>
      <w:r w:rsidR="00BE7B5E" w:rsidRPr="007F0D90">
        <w:rPr>
          <w:color w:val="auto"/>
          <w:szCs w:val="24"/>
        </w:rPr>
        <w:t>onze</w:t>
      </w:r>
      <w:r w:rsidR="00331FDA" w:rsidRPr="007F0D90">
        <w:rPr>
          <w:color w:val="auto"/>
          <w:szCs w:val="24"/>
        </w:rPr>
        <w:t>)</w:t>
      </w:r>
      <w:r w:rsidRPr="007F0D90">
        <w:rPr>
          <w:color w:val="auto"/>
          <w:szCs w:val="24"/>
        </w:rPr>
        <w:t xml:space="preserve"> parcelas, </w:t>
      </w:r>
      <w:r w:rsidR="00BE7B5E" w:rsidRPr="007F0D90">
        <w:rPr>
          <w:color w:val="auto"/>
          <w:szCs w:val="24"/>
        </w:rPr>
        <w:t xml:space="preserve">conforme </w:t>
      </w:r>
      <w:r w:rsidR="00343A99" w:rsidRPr="007F0D90">
        <w:rPr>
          <w:color w:val="auto"/>
          <w:szCs w:val="24"/>
        </w:rPr>
        <w:t>cronograma físico financeiro abaixo</w:t>
      </w:r>
      <w:r w:rsidR="00BE7B5E" w:rsidRPr="007F0D90">
        <w:rPr>
          <w:color w:val="auto"/>
          <w:szCs w:val="24"/>
        </w:rPr>
        <w:t xml:space="preserve">, </w:t>
      </w:r>
      <w:r w:rsidRPr="007F0D90">
        <w:rPr>
          <w:color w:val="auto"/>
          <w:szCs w:val="24"/>
        </w:rPr>
        <w:t>sendo efetuadas diretamente na conta corrente nº ...... da agência ......, de titularidade do CONTRATADO, junto à instituição financeira contratada pelo Município de Niterói.</w:t>
      </w:r>
    </w:p>
    <w:tbl>
      <w:tblPr>
        <w:tblStyle w:val="Tabelacomgrade"/>
        <w:tblW w:w="10475" w:type="dxa"/>
        <w:tblInd w:w="10" w:type="dxa"/>
        <w:tblLook w:val="04A0" w:firstRow="1" w:lastRow="0" w:firstColumn="1" w:lastColumn="0" w:noHBand="0" w:noVBand="1"/>
      </w:tblPr>
      <w:tblGrid>
        <w:gridCol w:w="852"/>
        <w:gridCol w:w="852"/>
        <w:gridCol w:w="852"/>
        <w:gridCol w:w="852"/>
        <w:gridCol w:w="852"/>
        <w:gridCol w:w="852"/>
        <w:gridCol w:w="852"/>
        <w:gridCol w:w="852"/>
        <w:gridCol w:w="852"/>
        <w:gridCol w:w="852"/>
        <w:gridCol w:w="852"/>
        <w:gridCol w:w="1103"/>
      </w:tblGrid>
      <w:tr w:rsidR="00343A99" w:rsidRPr="007F0D90" w14:paraId="048BCD45" w14:textId="77777777" w:rsidTr="00B50C50">
        <w:trPr>
          <w:trHeight w:val="345"/>
        </w:trPr>
        <w:tc>
          <w:tcPr>
            <w:tcW w:w="10475" w:type="dxa"/>
            <w:gridSpan w:val="12"/>
          </w:tcPr>
          <w:p w14:paraId="1BC8E1D1" w14:textId="24AEE114" w:rsidR="00343A99" w:rsidRPr="007F0D90" w:rsidRDefault="00343A99" w:rsidP="00270BC0">
            <w:pPr>
              <w:spacing w:afterLines="120" w:after="288" w:line="240" w:lineRule="auto"/>
              <w:ind w:left="0" w:firstLine="0"/>
              <w:jc w:val="center"/>
              <w:rPr>
                <w:b/>
                <w:bCs/>
                <w:color w:val="auto"/>
                <w:szCs w:val="24"/>
              </w:rPr>
            </w:pPr>
            <w:r w:rsidRPr="007F0D90">
              <w:rPr>
                <w:b/>
                <w:bCs/>
                <w:color w:val="auto"/>
                <w:szCs w:val="24"/>
              </w:rPr>
              <w:t>CRONOGRAMA FÍSICO FINANCEIRO</w:t>
            </w:r>
          </w:p>
        </w:tc>
      </w:tr>
      <w:tr w:rsidR="00B50C50" w:rsidRPr="007F0D90" w14:paraId="16F2ABB7" w14:textId="77777777" w:rsidTr="00B50C50">
        <w:tc>
          <w:tcPr>
            <w:tcW w:w="848" w:type="dxa"/>
          </w:tcPr>
          <w:p w14:paraId="694FAE24" w14:textId="6F6997AF"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01</w:t>
            </w:r>
          </w:p>
        </w:tc>
        <w:tc>
          <w:tcPr>
            <w:tcW w:w="848" w:type="dxa"/>
          </w:tcPr>
          <w:p w14:paraId="30D89344" w14:textId="7749A80B"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02</w:t>
            </w:r>
          </w:p>
        </w:tc>
        <w:tc>
          <w:tcPr>
            <w:tcW w:w="848" w:type="dxa"/>
          </w:tcPr>
          <w:p w14:paraId="7F9658AA" w14:textId="5FC098C4"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03</w:t>
            </w:r>
          </w:p>
        </w:tc>
        <w:tc>
          <w:tcPr>
            <w:tcW w:w="848" w:type="dxa"/>
          </w:tcPr>
          <w:p w14:paraId="45D45E1B" w14:textId="7AB19142"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04</w:t>
            </w:r>
          </w:p>
        </w:tc>
        <w:tc>
          <w:tcPr>
            <w:tcW w:w="848" w:type="dxa"/>
          </w:tcPr>
          <w:p w14:paraId="7F2AFE75" w14:textId="091E8D10"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05</w:t>
            </w:r>
          </w:p>
        </w:tc>
        <w:tc>
          <w:tcPr>
            <w:tcW w:w="848" w:type="dxa"/>
          </w:tcPr>
          <w:p w14:paraId="2F70C7BD" w14:textId="74164A7E"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06</w:t>
            </w:r>
          </w:p>
        </w:tc>
        <w:tc>
          <w:tcPr>
            <w:tcW w:w="849" w:type="dxa"/>
          </w:tcPr>
          <w:p w14:paraId="14AB739B" w14:textId="1634C002"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07</w:t>
            </w:r>
          </w:p>
        </w:tc>
        <w:tc>
          <w:tcPr>
            <w:tcW w:w="849" w:type="dxa"/>
          </w:tcPr>
          <w:p w14:paraId="107EC1E6" w14:textId="00B6C680"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08</w:t>
            </w:r>
          </w:p>
        </w:tc>
        <w:tc>
          <w:tcPr>
            <w:tcW w:w="849" w:type="dxa"/>
          </w:tcPr>
          <w:p w14:paraId="69E15E0F" w14:textId="7EE9D1B2"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09</w:t>
            </w:r>
          </w:p>
        </w:tc>
        <w:tc>
          <w:tcPr>
            <w:tcW w:w="849" w:type="dxa"/>
          </w:tcPr>
          <w:p w14:paraId="05E2468F" w14:textId="6B1E9884"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10</w:t>
            </w:r>
          </w:p>
        </w:tc>
        <w:tc>
          <w:tcPr>
            <w:tcW w:w="849" w:type="dxa"/>
          </w:tcPr>
          <w:p w14:paraId="54B99F02" w14:textId="0FCDF944"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11</w:t>
            </w:r>
          </w:p>
        </w:tc>
        <w:tc>
          <w:tcPr>
            <w:tcW w:w="1142" w:type="dxa"/>
          </w:tcPr>
          <w:p w14:paraId="7015FF5E" w14:textId="6BE05C2C" w:rsidR="00270BC0" w:rsidRPr="007F0D90" w:rsidRDefault="00B50C50" w:rsidP="007D2066">
            <w:pPr>
              <w:spacing w:afterLines="120" w:after="288" w:line="240" w:lineRule="auto"/>
              <w:ind w:left="0" w:firstLine="0"/>
              <w:jc w:val="center"/>
              <w:rPr>
                <w:color w:val="auto"/>
                <w:szCs w:val="24"/>
              </w:rPr>
            </w:pPr>
            <w:r w:rsidRPr="007F0D90">
              <w:rPr>
                <w:color w:val="auto"/>
                <w:szCs w:val="24"/>
              </w:rPr>
              <w:t xml:space="preserve">Mês </w:t>
            </w:r>
            <w:r w:rsidR="00270BC0" w:rsidRPr="007F0D90">
              <w:rPr>
                <w:color w:val="auto"/>
                <w:szCs w:val="24"/>
              </w:rPr>
              <w:t>12</w:t>
            </w:r>
          </w:p>
        </w:tc>
      </w:tr>
      <w:tr w:rsidR="00B50C50" w:rsidRPr="007F0D90" w14:paraId="7A60B559" w14:textId="77777777" w:rsidTr="00B50C50">
        <w:tc>
          <w:tcPr>
            <w:tcW w:w="848" w:type="dxa"/>
          </w:tcPr>
          <w:p w14:paraId="76B25AFA" w14:textId="77777777" w:rsidR="00482EA9" w:rsidRPr="007F0D90" w:rsidRDefault="00482EA9" w:rsidP="00482EA9">
            <w:pPr>
              <w:spacing w:afterLines="120" w:after="288" w:line="240" w:lineRule="auto"/>
              <w:ind w:left="0" w:firstLine="0"/>
              <w:jc w:val="center"/>
              <w:rPr>
                <w:color w:val="auto"/>
                <w:szCs w:val="24"/>
              </w:rPr>
            </w:pPr>
          </w:p>
        </w:tc>
        <w:tc>
          <w:tcPr>
            <w:tcW w:w="848" w:type="dxa"/>
          </w:tcPr>
          <w:p w14:paraId="33591E4F" w14:textId="521F7FFF"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8" w:type="dxa"/>
          </w:tcPr>
          <w:p w14:paraId="7CEC8F57" w14:textId="63CD64A2"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8" w:type="dxa"/>
          </w:tcPr>
          <w:p w14:paraId="1A440A39" w14:textId="15AF39A6"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8" w:type="dxa"/>
          </w:tcPr>
          <w:p w14:paraId="3F48EBDF" w14:textId="769C6EB4"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8" w:type="dxa"/>
          </w:tcPr>
          <w:p w14:paraId="6B8DA892" w14:textId="17906D01"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9" w:type="dxa"/>
          </w:tcPr>
          <w:p w14:paraId="3488CBB8" w14:textId="4B1791D6"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9" w:type="dxa"/>
          </w:tcPr>
          <w:p w14:paraId="7EFC3439" w14:textId="320F24D8"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9" w:type="dxa"/>
          </w:tcPr>
          <w:p w14:paraId="2C6C5B81" w14:textId="040615A6"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9" w:type="dxa"/>
          </w:tcPr>
          <w:p w14:paraId="53FF33D0" w14:textId="5C6F13E3"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849" w:type="dxa"/>
          </w:tcPr>
          <w:p w14:paraId="00738523" w14:textId="34D0EAA9"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c>
          <w:tcPr>
            <w:tcW w:w="1142" w:type="dxa"/>
          </w:tcPr>
          <w:p w14:paraId="6AC749A2" w14:textId="6A63C562" w:rsidR="00482EA9" w:rsidRPr="007F0D90" w:rsidRDefault="00482EA9" w:rsidP="00482EA9">
            <w:pPr>
              <w:spacing w:afterLines="120" w:after="288" w:line="240" w:lineRule="auto"/>
              <w:ind w:left="0" w:firstLine="0"/>
              <w:jc w:val="center"/>
              <w:rPr>
                <w:color w:val="auto"/>
                <w:szCs w:val="24"/>
              </w:rPr>
            </w:pPr>
            <w:r w:rsidRPr="007F0D90">
              <w:rPr>
                <w:color w:val="auto"/>
                <w:szCs w:val="24"/>
              </w:rPr>
              <w:t>R$</w:t>
            </w:r>
          </w:p>
        </w:tc>
      </w:tr>
    </w:tbl>
    <w:p w14:paraId="45CB303B" w14:textId="77777777" w:rsidR="00CE3B17" w:rsidRPr="007F0D90" w:rsidRDefault="00CE3B17" w:rsidP="003D449D">
      <w:pPr>
        <w:spacing w:afterLines="120" w:after="288" w:line="240" w:lineRule="auto"/>
        <w:rPr>
          <w:color w:val="auto"/>
          <w:szCs w:val="24"/>
        </w:rPr>
      </w:pPr>
    </w:p>
    <w:bookmarkEnd w:id="71"/>
    <w:p w14:paraId="6EBE4B79" w14:textId="77777777" w:rsidR="008E5F2D" w:rsidRPr="007F0D90" w:rsidRDefault="008E5F2D" w:rsidP="003D449D">
      <w:pPr>
        <w:spacing w:afterLines="120" w:after="288" w:line="240" w:lineRule="auto"/>
        <w:rPr>
          <w:bCs/>
          <w:color w:val="auto"/>
          <w:szCs w:val="24"/>
        </w:rPr>
      </w:pPr>
      <w:r w:rsidRPr="007F0D90">
        <w:rPr>
          <w:bCs/>
          <w:color w:val="auto"/>
          <w:szCs w:val="24"/>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15624E81" w14:textId="77777777" w:rsidR="008E5F2D" w:rsidRPr="007F0D90" w:rsidRDefault="008E5F2D" w:rsidP="003D449D">
      <w:pPr>
        <w:spacing w:afterLines="120" w:after="288" w:line="240" w:lineRule="auto"/>
        <w:rPr>
          <w:bCs/>
          <w:color w:val="auto"/>
          <w:szCs w:val="24"/>
        </w:rPr>
      </w:pPr>
      <w:r w:rsidRPr="007F0D90">
        <w:rPr>
          <w:bCs/>
          <w:color w:val="auto"/>
          <w:szCs w:val="24"/>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776A73EA" w14:textId="77777777" w:rsidR="008E5F2D" w:rsidRPr="007F0D90" w:rsidRDefault="008E5F2D" w:rsidP="003D449D">
      <w:pPr>
        <w:spacing w:afterLines="120" w:after="288" w:line="240" w:lineRule="auto"/>
        <w:ind w:left="708"/>
        <w:rPr>
          <w:bCs/>
          <w:color w:val="auto"/>
          <w:szCs w:val="24"/>
        </w:rPr>
      </w:pPr>
      <w:r w:rsidRPr="007F0D90">
        <w:rPr>
          <w:bCs/>
          <w:color w:val="auto"/>
          <w:szCs w:val="24"/>
        </w:rPr>
        <w:t>6.3.1 Quando houver glosa parcial do objeto, o CONTRATANTE deverá comunicar ao CONTRATADO para que emita Nota Fiscal ou Fatura com o valor exato dimensionado.</w:t>
      </w:r>
    </w:p>
    <w:p w14:paraId="49EDDC08" w14:textId="77777777" w:rsidR="008E5F2D" w:rsidRPr="007F0D90" w:rsidRDefault="008E5F2D" w:rsidP="003D449D">
      <w:pPr>
        <w:spacing w:afterLines="120" w:after="288" w:line="240" w:lineRule="auto"/>
        <w:rPr>
          <w:bCs/>
          <w:color w:val="auto"/>
          <w:szCs w:val="24"/>
        </w:rPr>
      </w:pPr>
      <w:r w:rsidRPr="007F0D90">
        <w:rPr>
          <w:bCs/>
          <w:color w:val="auto"/>
          <w:szCs w:val="24"/>
        </w:rPr>
        <w:t>6.4. O CONTRATADO deverá encaminhar a Nota Fiscal ou Fatura para pagamento à ......, situada na ......, no Município de Niterói ou para o endereço eletrônico .......</w:t>
      </w:r>
    </w:p>
    <w:p w14:paraId="451EFAD8" w14:textId="77777777" w:rsidR="008E5F2D" w:rsidRPr="007F0D90" w:rsidRDefault="008E5F2D" w:rsidP="003D449D">
      <w:pPr>
        <w:spacing w:afterLines="120" w:after="288" w:line="240" w:lineRule="auto"/>
        <w:rPr>
          <w:bCs/>
          <w:color w:val="auto"/>
          <w:szCs w:val="24"/>
        </w:rPr>
      </w:pPr>
      <w:r w:rsidRPr="007F0D90">
        <w:rPr>
          <w:bCs/>
          <w:color w:val="auto"/>
          <w:szCs w:val="24"/>
        </w:rPr>
        <w:t>6.5. Recebida a Nota Fiscal ou Fatura, o órgão competente deverá realizar consulta ao SICAF para verificar:</w:t>
      </w:r>
    </w:p>
    <w:p w14:paraId="508A0570" w14:textId="77777777" w:rsidR="008E5F2D" w:rsidRPr="007F0D90" w:rsidRDefault="008E5F2D" w:rsidP="003D449D">
      <w:pPr>
        <w:spacing w:after="0" w:line="240" w:lineRule="auto"/>
        <w:ind w:left="708"/>
        <w:rPr>
          <w:bCs/>
          <w:color w:val="auto"/>
          <w:szCs w:val="24"/>
        </w:rPr>
      </w:pPr>
      <w:r w:rsidRPr="007F0D90">
        <w:rPr>
          <w:bCs/>
          <w:color w:val="auto"/>
          <w:szCs w:val="24"/>
        </w:rPr>
        <w:t>a) a manutenção das condições de habilitação exigidas pelo instrumento convocatório;</w:t>
      </w:r>
    </w:p>
    <w:p w14:paraId="59FF72C7" w14:textId="77777777" w:rsidR="008E5F2D" w:rsidRPr="007F0D90" w:rsidRDefault="008E5F2D" w:rsidP="003D449D">
      <w:pPr>
        <w:spacing w:after="0" w:line="240" w:lineRule="auto"/>
        <w:ind w:left="708"/>
        <w:rPr>
          <w:bCs/>
          <w:color w:val="auto"/>
          <w:szCs w:val="24"/>
        </w:rPr>
      </w:pPr>
      <w:r w:rsidRPr="007F0D90">
        <w:rPr>
          <w:bCs/>
          <w:color w:val="auto"/>
          <w:szCs w:val="24"/>
        </w:rPr>
        <w:t xml:space="preserve">b) se o CONTRATADO foi penalizado com as sanções de declaração de inidoneidade ou impedimento de licitar e contratar com o Poder Público, observadas as abrangências de aplicação; e </w:t>
      </w:r>
    </w:p>
    <w:p w14:paraId="37E31502" w14:textId="77777777" w:rsidR="008E5F2D" w:rsidRPr="007F0D90" w:rsidRDefault="008E5F2D" w:rsidP="003D449D">
      <w:pPr>
        <w:spacing w:after="0" w:line="240" w:lineRule="auto"/>
        <w:ind w:left="708"/>
        <w:rPr>
          <w:bCs/>
          <w:color w:val="auto"/>
          <w:szCs w:val="24"/>
        </w:rPr>
      </w:pPr>
      <w:r w:rsidRPr="007F0D90">
        <w:rPr>
          <w:bCs/>
          <w:color w:val="auto"/>
          <w:szCs w:val="24"/>
        </w:rPr>
        <w:t>c) eventuais ocorrências impeditivas indiretas, hipótese na qual o gestor deverá verificar se houve fraude por parte das empresas apontadas no Relatório de Ocorrências Impeditivas Indiretas.</w:t>
      </w:r>
    </w:p>
    <w:p w14:paraId="1DA9C9F7" w14:textId="77777777" w:rsidR="008E5F2D" w:rsidRPr="007F0D90" w:rsidRDefault="008E5F2D" w:rsidP="004E6AB7">
      <w:pPr>
        <w:spacing w:afterLines="120" w:after="288" w:line="240" w:lineRule="auto"/>
        <w:ind w:left="699" w:firstLine="0"/>
        <w:rPr>
          <w:bCs/>
          <w:color w:val="auto"/>
          <w:szCs w:val="24"/>
        </w:rPr>
      </w:pPr>
      <w:r w:rsidRPr="007F0D90">
        <w:rPr>
          <w:bCs/>
          <w:color w:val="auto"/>
          <w:szCs w:val="24"/>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15B5D336" w14:textId="77777777" w:rsidR="008E5F2D" w:rsidRPr="007F0D90" w:rsidRDefault="008E5F2D" w:rsidP="003D449D">
      <w:pPr>
        <w:spacing w:afterLines="120" w:after="288" w:line="240" w:lineRule="auto"/>
        <w:ind w:left="708"/>
        <w:rPr>
          <w:bCs/>
          <w:color w:val="auto"/>
          <w:szCs w:val="24"/>
        </w:rPr>
      </w:pPr>
      <w:r w:rsidRPr="007F0D90">
        <w:rPr>
          <w:bCs/>
          <w:color w:val="auto"/>
          <w:szCs w:val="24"/>
        </w:rPr>
        <w:lastRenderedPageBreak/>
        <w:t>6.5.2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B748738" w14:textId="77777777" w:rsidR="008E5F2D" w:rsidRPr="007F0D90" w:rsidRDefault="008E5F2D" w:rsidP="003D449D">
      <w:pPr>
        <w:spacing w:afterLines="120" w:after="288" w:line="240" w:lineRule="auto"/>
        <w:ind w:left="708"/>
        <w:rPr>
          <w:bCs/>
          <w:color w:val="auto"/>
          <w:szCs w:val="24"/>
        </w:rPr>
      </w:pPr>
      <w:r w:rsidRPr="007F0D90">
        <w:rPr>
          <w:bCs/>
          <w:color w:val="auto"/>
          <w:szCs w:val="24"/>
        </w:rPr>
        <w:t>6.5.3 Persistindo a irregularidade, o CONTRATANTE deverá adotar as medidas necessárias à rescisão do Contrato nos autos do processo administrativo correspondente, assegurada ao CONTRATADO a ampla defesa.</w:t>
      </w:r>
    </w:p>
    <w:p w14:paraId="40746FEC" w14:textId="77777777" w:rsidR="008E5F2D" w:rsidRPr="007F0D90" w:rsidRDefault="008E5F2D" w:rsidP="003D449D">
      <w:pPr>
        <w:spacing w:afterLines="120" w:after="288" w:line="240" w:lineRule="auto"/>
        <w:ind w:left="708"/>
        <w:rPr>
          <w:bCs/>
          <w:color w:val="auto"/>
          <w:szCs w:val="24"/>
        </w:rPr>
      </w:pPr>
      <w:r w:rsidRPr="007F0D90">
        <w:rPr>
          <w:bCs/>
          <w:color w:val="auto"/>
          <w:szCs w:val="24"/>
        </w:rPr>
        <w:t>6.5.4 Havendo a efetiva execução do objeto, os pagamentos serão realizados normalmente, até que se decida pela rescisão do Contrato, caso o CONTRATADO não regularize sua situação.</w:t>
      </w:r>
    </w:p>
    <w:p w14:paraId="4DF67EE2" w14:textId="77777777" w:rsidR="008E5F2D" w:rsidRPr="007F0D90" w:rsidRDefault="008E5F2D" w:rsidP="003D449D">
      <w:pPr>
        <w:spacing w:afterLines="120" w:after="288" w:line="240" w:lineRule="auto"/>
        <w:rPr>
          <w:bCs/>
          <w:color w:val="auto"/>
          <w:szCs w:val="24"/>
        </w:rPr>
      </w:pPr>
      <w:r w:rsidRPr="007F0D90">
        <w:rPr>
          <w:bCs/>
          <w:color w:val="auto"/>
          <w:szCs w:val="24"/>
        </w:rPr>
        <w:t>6.6 Havendo a efetiva execução do objeto, os pagamentos serão realizados normalmente, até que se decida pela rescisão do Contrato, caso o CONTRATADO não regularize sua situação.</w:t>
      </w:r>
    </w:p>
    <w:p w14:paraId="046E8F41" w14:textId="77777777" w:rsidR="008E5F2D" w:rsidRPr="007F0D90" w:rsidRDefault="008E5F2D" w:rsidP="003D449D">
      <w:pPr>
        <w:spacing w:afterLines="120" w:after="288" w:line="240" w:lineRule="auto"/>
        <w:ind w:left="708"/>
        <w:rPr>
          <w:bCs/>
          <w:color w:val="auto"/>
          <w:szCs w:val="24"/>
        </w:rPr>
      </w:pPr>
      <w:r w:rsidRPr="007F0D90">
        <w:rPr>
          <w:bCs/>
          <w:color w:val="auto"/>
          <w:szCs w:val="24"/>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207A5A5A" w14:textId="77777777" w:rsidR="008E5F2D" w:rsidRPr="007F0D90" w:rsidRDefault="008E5F2D" w:rsidP="003D449D">
      <w:pPr>
        <w:spacing w:afterLines="120" w:after="288" w:line="240" w:lineRule="auto"/>
        <w:rPr>
          <w:bCs/>
          <w:color w:val="auto"/>
          <w:szCs w:val="24"/>
        </w:rPr>
      </w:pPr>
      <w:bookmarkStart w:id="72" w:name="_Hlk158386943"/>
      <w:r w:rsidRPr="007F0D90">
        <w:rPr>
          <w:bCs/>
          <w:color w:val="auto"/>
          <w:szCs w:val="24"/>
        </w:rPr>
        <w:t>6.7 O pagamento será efetuado no prazo máximo de até 30 (trinta) dias, contado do recebimento da Nota Fiscal ou Fatura.</w:t>
      </w:r>
    </w:p>
    <w:bookmarkEnd w:id="72"/>
    <w:p w14:paraId="10E8E8D8" w14:textId="77777777" w:rsidR="008E5F2D" w:rsidRPr="007F0D90" w:rsidRDefault="008E5F2D" w:rsidP="003D449D">
      <w:pPr>
        <w:spacing w:afterLines="120" w:after="288" w:line="240" w:lineRule="auto"/>
        <w:rPr>
          <w:bCs/>
          <w:color w:val="auto"/>
          <w:szCs w:val="24"/>
        </w:rPr>
      </w:pPr>
      <w:r w:rsidRPr="007F0D90">
        <w:rPr>
          <w:bCs/>
          <w:color w:val="auto"/>
          <w:szCs w:val="24"/>
        </w:rPr>
        <w:t>6.8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52395825" w14:textId="77777777" w:rsidR="008E5F2D" w:rsidRPr="007F0D90" w:rsidRDefault="008E5F2D" w:rsidP="003D449D">
      <w:pPr>
        <w:spacing w:afterLines="120" w:after="288" w:line="240" w:lineRule="auto"/>
        <w:rPr>
          <w:bCs/>
          <w:color w:val="auto"/>
          <w:szCs w:val="24"/>
        </w:rPr>
      </w:pPr>
      <w:r w:rsidRPr="007F0D90">
        <w:rPr>
          <w:bCs/>
          <w:color w:val="auto"/>
          <w:szCs w:val="24"/>
        </w:rPr>
        <w:t>6.9 Caso o Edital admita a subcontratação, os pagamentos aos subcontratados serão realizados diretamente pelo CONTRATADO, ficando vedada a emissão de nota de empenho do CONTRATANTE diretamente aos subcontratados.</w:t>
      </w:r>
    </w:p>
    <w:p w14:paraId="7CF76DB0" w14:textId="77777777" w:rsidR="008E5F2D" w:rsidRPr="007F0D90" w:rsidRDefault="008E5F2D" w:rsidP="003D449D">
      <w:pPr>
        <w:spacing w:afterLines="120" w:after="288" w:line="240" w:lineRule="auto"/>
        <w:ind w:left="708"/>
        <w:rPr>
          <w:bCs/>
          <w:color w:val="auto"/>
          <w:szCs w:val="24"/>
        </w:rPr>
      </w:pPr>
      <w:r w:rsidRPr="007F0D90">
        <w:rPr>
          <w:bCs/>
          <w:color w:val="auto"/>
          <w:szCs w:val="24"/>
        </w:rPr>
        <w:t>6.9.1 A subcontratação porventura realizada será integralmente custeada pelo CONTRATADO.</w:t>
      </w:r>
    </w:p>
    <w:p w14:paraId="6ADF8888"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SÉTIMA - REAJUSTE (art. 92, V) </w:t>
      </w:r>
    </w:p>
    <w:p w14:paraId="1C85CA49" w14:textId="77777777" w:rsidR="008E5F2D" w:rsidRPr="007F0D90" w:rsidRDefault="008E5F2D" w:rsidP="003D449D">
      <w:pPr>
        <w:spacing w:afterLines="120" w:after="288" w:line="240" w:lineRule="auto"/>
        <w:rPr>
          <w:color w:val="auto"/>
          <w:szCs w:val="24"/>
        </w:rPr>
      </w:pPr>
      <w:r w:rsidRPr="007F0D90">
        <w:rPr>
          <w:color w:val="auto"/>
          <w:szCs w:val="24"/>
        </w:rPr>
        <w:t xml:space="preserve">7.1. Os preços inicialmente contratados são fixos e irreajustáveis no prazo de um ano contado da data do orçamento estimado, em </w:t>
      </w:r>
      <w:r w:rsidRPr="007F0D90">
        <w:rPr>
          <w:i/>
          <w:iCs/>
          <w:color w:val="auto"/>
          <w:szCs w:val="24"/>
        </w:rPr>
        <w:t>__/__/__ (DD/MM/AAAA).</w:t>
      </w:r>
      <w:r w:rsidRPr="007F0D90">
        <w:rPr>
          <w:color w:val="auto"/>
          <w:szCs w:val="24"/>
        </w:rPr>
        <w:t xml:space="preserve"> </w:t>
      </w:r>
    </w:p>
    <w:p w14:paraId="53AE162E" w14:textId="5065FAC2" w:rsidR="008E5F2D" w:rsidRPr="007F0D90" w:rsidRDefault="008E5F2D" w:rsidP="003D449D">
      <w:pPr>
        <w:spacing w:afterLines="120" w:after="288" w:line="240" w:lineRule="auto"/>
        <w:rPr>
          <w:color w:val="auto"/>
          <w:szCs w:val="24"/>
        </w:rPr>
      </w:pPr>
      <w:r w:rsidRPr="007F0D90">
        <w:rPr>
          <w:color w:val="auto"/>
          <w:szCs w:val="24"/>
        </w:rPr>
        <w:t xml:space="preserve">7.2. Após o interregno de um ano, mediante solicitação do </w:t>
      </w:r>
      <w:r w:rsidRPr="007F0D90">
        <w:rPr>
          <w:b/>
          <w:color w:val="auto"/>
          <w:szCs w:val="24"/>
        </w:rPr>
        <w:t>CONTRATADO</w:t>
      </w:r>
      <w:r w:rsidRPr="007F0D90">
        <w:rPr>
          <w:color w:val="auto"/>
          <w:szCs w:val="24"/>
        </w:rPr>
        <w:t>, os preços iniciais serão reajustados, mediante a aplicação, pelo contratante, do índice IPCA, exclusivamente para as obrigações iniciadas e concluídas após a ocorrência da anualidade.</w:t>
      </w:r>
    </w:p>
    <w:p w14:paraId="5895BD5F" w14:textId="77777777" w:rsidR="008E5F2D" w:rsidRPr="007F0D90" w:rsidRDefault="008E5F2D" w:rsidP="003D449D">
      <w:pPr>
        <w:spacing w:afterLines="120" w:after="288" w:line="240" w:lineRule="auto"/>
        <w:ind w:left="708"/>
        <w:rPr>
          <w:color w:val="auto"/>
          <w:szCs w:val="24"/>
        </w:rPr>
      </w:pPr>
      <w:r w:rsidRPr="007F0D90">
        <w:rPr>
          <w:color w:val="auto"/>
          <w:szCs w:val="24"/>
        </w:rPr>
        <w:t>7.2.1 O interregno mínimo de 1 (um) para o primeiro reajuste será contado da data do orçamento estimado.</w:t>
      </w:r>
    </w:p>
    <w:p w14:paraId="038EDD7A" w14:textId="77777777" w:rsidR="008E5F2D" w:rsidRPr="007F0D90" w:rsidRDefault="008E5F2D" w:rsidP="003D449D">
      <w:pPr>
        <w:spacing w:afterLines="120" w:after="288" w:line="240" w:lineRule="auto"/>
        <w:rPr>
          <w:color w:val="auto"/>
          <w:szCs w:val="24"/>
        </w:rPr>
      </w:pPr>
      <w:r w:rsidRPr="007F0D90">
        <w:rPr>
          <w:color w:val="auto"/>
          <w:szCs w:val="24"/>
        </w:rPr>
        <w:lastRenderedPageBreak/>
        <w:t xml:space="preserve">7.3. Nos reajustes subsequentes ao primeiro, o interregno mínimo de um ano será contado a partir dos efeitos financeiros do último reajuste. </w:t>
      </w:r>
    </w:p>
    <w:p w14:paraId="1AD33D61" w14:textId="77777777" w:rsidR="008E5F2D" w:rsidRPr="007F0D90" w:rsidRDefault="008E5F2D" w:rsidP="003D449D">
      <w:pPr>
        <w:spacing w:afterLines="120" w:after="288" w:line="240" w:lineRule="auto"/>
        <w:rPr>
          <w:color w:val="auto"/>
          <w:szCs w:val="24"/>
        </w:rPr>
      </w:pPr>
      <w:r w:rsidRPr="007F0D90">
        <w:rPr>
          <w:color w:val="auto"/>
          <w:szCs w:val="24"/>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34E68496" w14:textId="77777777" w:rsidR="008E5F2D" w:rsidRPr="007F0D90" w:rsidRDefault="008E5F2D" w:rsidP="003D449D">
      <w:pPr>
        <w:spacing w:afterLines="120" w:after="288" w:line="240" w:lineRule="auto"/>
        <w:rPr>
          <w:color w:val="auto"/>
          <w:szCs w:val="24"/>
        </w:rPr>
      </w:pPr>
      <w:r w:rsidRPr="007F0D90">
        <w:rPr>
          <w:color w:val="auto"/>
          <w:szCs w:val="24"/>
        </w:rPr>
        <w:t>7.5. Nas aferições finais, o(s) índice(s) utilizado(s) para reajuste será(</w:t>
      </w:r>
      <w:proofErr w:type="spellStart"/>
      <w:r w:rsidRPr="007F0D90">
        <w:rPr>
          <w:color w:val="auto"/>
          <w:szCs w:val="24"/>
        </w:rPr>
        <w:t>ão</w:t>
      </w:r>
      <w:proofErr w:type="spellEnd"/>
      <w:r w:rsidRPr="007F0D90">
        <w:rPr>
          <w:color w:val="auto"/>
          <w:szCs w:val="24"/>
        </w:rPr>
        <w:t xml:space="preserve">), obrigatoriamente, o(s) definitivo(s). </w:t>
      </w:r>
    </w:p>
    <w:p w14:paraId="0A7939E0" w14:textId="77777777" w:rsidR="008E5F2D" w:rsidRPr="007F0D90" w:rsidRDefault="008E5F2D" w:rsidP="003D449D">
      <w:pPr>
        <w:spacing w:afterLines="120" w:after="288" w:line="240" w:lineRule="auto"/>
        <w:ind w:left="708"/>
        <w:rPr>
          <w:color w:val="auto"/>
          <w:szCs w:val="24"/>
        </w:rPr>
      </w:pPr>
      <w:r w:rsidRPr="007F0D90">
        <w:rPr>
          <w:color w:val="auto"/>
          <w:szCs w:val="24"/>
        </w:rPr>
        <w:t>7.5.1 Fica o CONTRATADO obrigado a apresentar memória de cálculo referente ao reajustamento de preços do valor remanescente, sempre que este ocorrer, sendo adotado na aferição final o índice definitivo.</w:t>
      </w:r>
    </w:p>
    <w:p w14:paraId="67ADEF82" w14:textId="77777777" w:rsidR="008E5F2D" w:rsidRPr="007F0D90" w:rsidRDefault="008E5F2D" w:rsidP="003D449D">
      <w:pPr>
        <w:spacing w:afterLines="120" w:after="288" w:line="240" w:lineRule="auto"/>
        <w:rPr>
          <w:color w:val="auto"/>
          <w:szCs w:val="24"/>
        </w:rPr>
      </w:pPr>
      <w:r w:rsidRPr="007F0D90">
        <w:rPr>
          <w:color w:val="auto"/>
          <w:szCs w:val="24"/>
        </w:rPr>
        <w:t>7.6. Caso o(s) índice(s) estabelecido(s) para reajustamento venha(m) a ser extinto(s) ou de qualquer forma não possa(m) mais ser utilizado(s), será(</w:t>
      </w:r>
      <w:proofErr w:type="spellStart"/>
      <w:r w:rsidRPr="007F0D90">
        <w:rPr>
          <w:color w:val="auto"/>
          <w:szCs w:val="24"/>
        </w:rPr>
        <w:t>ão</w:t>
      </w:r>
      <w:proofErr w:type="spellEnd"/>
      <w:r w:rsidRPr="007F0D90">
        <w:rPr>
          <w:color w:val="auto"/>
          <w:szCs w:val="24"/>
        </w:rPr>
        <w:t xml:space="preserve">) adotado(s), em substituição, o(s) que vier(em) a ser determinado(s) pela legislação então em vigor. </w:t>
      </w:r>
    </w:p>
    <w:p w14:paraId="16CA43B8" w14:textId="77777777" w:rsidR="008E5F2D" w:rsidRPr="007F0D90" w:rsidRDefault="008E5F2D" w:rsidP="003D449D">
      <w:pPr>
        <w:spacing w:afterLines="120" w:after="288" w:line="240" w:lineRule="auto"/>
        <w:rPr>
          <w:color w:val="auto"/>
          <w:szCs w:val="24"/>
        </w:rPr>
      </w:pPr>
      <w:r w:rsidRPr="007F0D90">
        <w:rPr>
          <w:color w:val="auto"/>
          <w:szCs w:val="24"/>
        </w:rPr>
        <w:t>7.7. Na ausência de previsão legal quanto ao índice substituto, as partes elegerão novo índice oficial, para reajustamento do preço do valor remanescente, por meio de termo aditivo.</w:t>
      </w:r>
    </w:p>
    <w:p w14:paraId="68949620" w14:textId="77777777" w:rsidR="008E5F2D" w:rsidRPr="007F0D90" w:rsidRDefault="008E5F2D" w:rsidP="003D449D">
      <w:pPr>
        <w:spacing w:afterLines="120" w:after="288" w:line="240" w:lineRule="auto"/>
        <w:rPr>
          <w:color w:val="auto"/>
          <w:szCs w:val="24"/>
        </w:rPr>
      </w:pPr>
      <w:r w:rsidRPr="007F0D90">
        <w:rPr>
          <w:color w:val="auto"/>
          <w:szCs w:val="24"/>
        </w:rPr>
        <w:t>7.8. O pedido de reajuste deverá ser formulado durante a vigência do Contrato e antes de eventual prorrogação contratual, sob pena de preclusão.</w:t>
      </w:r>
    </w:p>
    <w:p w14:paraId="275030E1" w14:textId="77777777" w:rsidR="008E5F2D" w:rsidRPr="007F0D90" w:rsidRDefault="008E5F2D" w:rsidP="003D449D">
      <w:pPr>
        <w:spacing w:afterLines="120" w:after="288" w:line="240" w:lineRule="auto"/>
        <w:ind w:left="708"/>
        <w:rPr>
          <w:color w:val="auto"/>
          <w:szCs w:val="24"/>
        </w:rPr>
      </w:pPr>
      <w:r w:rsidRPr="007F0D90">
        <w:rPr>
          <w:color w:val="auto"/>
          <w:szCs w:val="24"/>
        </w:rPr>
        <w:t>7.8.1. Os efeitos financeiros do pedido de reajuste serão contados:</w:t>
      </w:r>
    </w:p>
    <w:p w14:paraId="4A6FE6C1" w14:textId="77777777" w:rsidR="008E5F2D" w:rsidRPr="007F0D90" w:rsidRDefault="008E5F2D" w:rsidP="003D449D">
      <w:pPr>
        <w:spacing w:afterLines="120" w:after="288" w:line="240" w:lineRule="auto"/>
        <w:ind w:left="708"/>
        <w:rPr>
          <w:color w:val="auto"/>
          <w:szCs w:val="24"/>
        </w:rPr>
      </w:pPr>
      <w:r w:rsidRPr="007F0D90">
        <w:rPr>
          <w:color w:val="auto"/>
          <w:szCs w:val="24"/>
        </w:rPr>
        <w:t>a) da data-base prevista no contrato, desde que requerido o reajuste no prazo de 60 (sessenta) dias da data de publicação do índice ajustado contratualmente;</w:t>
      </w:r>
    </w:p>
    <w:p w14:paraId="41F44ABD" w14:textId="77777777" w:rsidR="008E5F2D" w:rsidRPr="007F0D90" w:rsidRDefault="008E5F2D" w:rsidP="003D449D">
      <w:pPr>
        <w:spacing w:afterLines="120" w:after="288" w:line="240" w:lineRule="auto"/>
        <w:ind w:left="708"/>
        <w:rPr>
          <w:color w:val="auto"/>
          <w:szCs w:val="24"/>
        </w:rPr>
      </w:pPr>
      <w:r w:rsidRPr="007F0D90">
        <w:rPr>
          <w:color w:val="auto"/>
          <w:szCs w:val="24"/>
        </w:rPr>
        <w:t>b) a partir da data do requerimento do CONTRATADO, caso o pedido seja formulado após o prazo fixado na alínea a, acima, o que não acarretará a alteração do marco para cômputo da anualidade do reajustamento, já adotado no edital e no contrato.</w:t>
      </w:r>
    </w:p>
    <w:p w14:paraId="53E3F938" w14:textId="77777777" w:rsidR="008E5F2D" w:rsidRPr="007F0D90" w:rsidRDefault="008E5F2D" w:rsidP="003D449D">
      <w:pPr>
        <w:spacing w:afterLines="120" w:after="288" w:line="240" w:lineRule="auto"/>
        <w:rPr>
          <w:color w:val="auto"/>
          <w:szCs w:val="24"/>
        </w:rPr>
      </w:pPr>
      <w:r w:rsidRPr="007F0D90">
        <w:rPr>
          <w:color w:val="auto"/>
          <w:szCs w:val="24"/>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6BDCBAE6" w14:textId="77777777" w:rsidR="008E5F2D" w:rsidRPr="007F0D90" w:rsidRDefault="008E5F2D" w:rsidP="003D449D">
      <w:pPr>
        <w:spacing w:afterLines="120" w:after="288" w:line="240" w:lineRule="auto"/>
        <w:rPr>
          <w:color w:val="auto"/>
          <w:szCs w:val="24"/>
        </w:rPr>
      </w:pPr>
      <w:r w:rsidRPr="007F0D90">
        <w:rPr>
          <w:color w:val="auto"/>
          <w:szCs w:val="24"/>
        </w:rPr>
        <w:t>7.10 A extinção do contrato não configurará óbice para o deferimento do reajuste solicitado tempestivamente, hipótese em que será concedido por meio de termo indenizatório.</w:t>
      </w:r>
    </w:p>
    <w:p w14:paraId="0DFAF66E" w14:textId="77777777" w:rsidR="008E5F2D" w:rsidRPr="007F0D90" w:rsidRDefault="008E5F2D" w:rsidP="003D449D">
      <w:pPr>
        <w:spacing w:afterLines="120" w:after="288" w:line="240" w:lineRule="auto"/>
        <w:rPr>
          <w:color w:val="auto"/>
          <w:szCs w:val="24"/>
        </w:rPr>
      </w:pPr>
      <w:r w:rsidRPr="007F0D90">
        <w:rPr>
          <w:color w:val="auto"/>
          <w:szCs w:val="24"/>
        </w:rPr>
        <w:t>7.11 O reajuste será realizado por apostilamento.</w:t>
      </w:r>
    </w:p>
    <w:p w14:paraId="6FCC8A96" w14:textId="77777777" w:rsidR="008E5F2D" w:rsidRPr="007F0D90" w:rsidRDefault="008E5F2D" w:rsidP="003D449D">
      <w:pPr>
        <w:spacing w:afterLines="120" w:after="288" w:line="240" w:lineRule="auto"/>
        <w:rPr>
          <w:color w:val="auto"/>
          <w:szCs w:val="24"/>
        </w:rPr>
      </w:pPr>
      <w:r w:rsidRPr="007F0D90">
        <w:rPr>
          <w:color w:val="auto"/>
          <w:szCs w:val="24"/>
        </w:rPr>
        <w:t>7.12 O reajuste de preços não interfere no direito das partes de solicitar, a qualquer momento, a manutenção do equilíbrio econômico dos contratos com base no disposto no art. 124, inciso II, alínea “d”, da Lei nº 14.133/2021.</w:t>
      </w:r>
      <w:r w:rsidRPr="007F0D90">
        <w:rPr>
          <w:color w:val="auto"/>
          <w:szCs w:val="24"/>
        </w:rPr>
        <w:cr/>
      </w:r>
    </w:p>
    <w:p w14:paraId="14ED9847" w14:textId="77777777" w:rsidR="008E5F2D" w:rsidRPr="007F0D90" w:rsidRDefault="008E5F2D" w:rsidP="003D449D">
      <w:pPr>
        <w:spacing w:afterLines="120" w:after="288" w:line="240" w:lineRule="auto"/>
        <w:rPr>
          <w:rFonts w:eastAsia="MS Mincho"/>
          <w:b/>
          <w:bCs/>
          <w:i/>
          <w:iCs/>
          <w:color w:val="auto"/>
          <w:szCs w:val="24"/>
        </w:rPr>
      </w:pPr>
      <w:r w:rsidRPr="007F0D90">
        <w:rPr>
          <w:b/>
          <w:bCs/>
          <w:color w:val="auto"/>
          <w:szCs w:val="24"/>
        </w:rPr>
        <w:lastRenderedPageBreak/>
        <w:t>CLÁUSULA OITAVA - OBRIGAÇÕES DO CONTRATANTE (art. 92, X, XI e XIV)</w:t>
      </w:r>
    </w:p>
    <w:p w14:paraId="79F791F7" w14:textId="77777777" w:rsidR="008E5F2D" w:rsidRPr="007F0D90" w:rsidRDefault="008E5F2D" w:rsidP="003D449D">
      <w:pPr>
        <w:spacing w:afterLines="120" w:after="288" w:line="240" w:lineRule="auto"/>
        <w:rPr>
          <w:color w:val="auto"/>
          <w:szCs w:val="24"/>
        </w:rPr>
      </w:pPr>
      <w:r w:rsidRPr="007F0D90">
        <w:rPr>
          <w:color w:val="auto"/>
          <w:szCs w:val="24"/>
        </w:rPr>
        <w:t xml:space="preserve">8.1. São obrigações do Contratante: </w:t>
      </w:r>
    </w:p>
    <w:p w14:paraId="29A79716" w14:textId="77777777" w:rsidR="008E5F2D" w:rsidRPr="007F0D90" w:rsidRDefault="008E5F2D" w:rsidP="003D449D">
      <w:pPr>
        <w:spacing w:afterLines="120" w:after="288" w:line="240" w:lineRule="auto"/>
        <w:rPr>
          <w:color w:val="auto"/>
          <w:szCs w:val="24"/>
        </w:rPr>
      </w:pPr>
      <w:r w:rsidRPr="007F0D90">
        <w:rPr>
          <w:color w:val="auto"/>
          <w:szCs w:val="24"/>
        </w:rPr>
        <w:t xml:space="preserve">8.1.1. Exigir o cumprimento de todas as obrigações assumidas pelo Contratado, de acordo com o contrato e seus anexos; </w:t>
      </w:r>
    </w:p>
    <w:p w14:paraId="1D5BDF44" w14:textId="77777777" w:rsidR="008E5F2D" w:rsidRPr="007F0D90" w:rsidRDefault="008E5F2D" w:rsidP="003D449D">
      <w:pPr>
        <w:spacing w:afterLines="120" w:after="288" w:line="240" w:lineRule="auto"/>
        <w:rPr>
          <w:color w:val="auto"/>
          <w:szCs w:val="24"/>
        </w:rPr>
      </w:pPr>
      <w:r w:rsidRPr="007F0D90">
        <w:rPr>
          <w:color w:val="auto"/>
          <w:szCs w:val="24"/>
        </w:rPr>
        <w:t>8.1.2. Receber o objeto no prazo e condições estabelecidas no Termo de Referência ou projeto básico;</w:t>
      </w:r>
    </w:p>
    <w:p w14:paraId="6890F6FD" w14:textId="77777777" w:rsidR="008E5F2D" w:rsidRPr="007F0D90" w:rsidRDefault="008E5F2D" w:rsidP="003D449D">
      <w:pPr>
        <w:spacing w:afterLines="120" w:after="288" w:line="240" w:lineRule="auto"/>
        <w:rPr>
          <w:color w:val="auto"/>
          <w:szCs w:val="24"/>
        </w:rPr>
      </w:pPr>
      <w:r w:rsidRPr="007F0D90">
        <w:rPr>
          <w:color w:val="auto"/>
          <w:szCs w:val="24"/>
        </w:rPr>
        <w:t xml:space="preserve">8.1.3. Notificar o Contratado, por escrito, sobre vícios, defeitos ou incorreções verificadas no objeto fornecido, para que seja por ele substituído, reparado ou corrigido, no total ou em parte, às suas expensas; </w:t>
      </w:r>
    </w:p>
    <w:p w14:paraId="1C602619" w14:textId="77777777" w:rsidR="008E5F2D" w:rsidRPr="007F0D90" w:rsidRDefault="008E5F2D" w:rsidP="003D449D">
      <w:pPr>
        <w:spacing w:afterLines="120" w:after="288" w:line="240" w:lineRule="auto"/>
        <w:rPr>
          <w:color w:val="auto"/>
          <w:szCs w:val="24"/>
        </w:rPr>
      </w:pPr>
      <w:r w:rsidRPr="007F0D90">
        <w:rPr>
          <w:color w:val="auto"/>
          <w:szCs w:val="24"/>
        </w:rPr>
        <w:t xml:space="preserve">8.1.4. Acompanhar e fiscalizar a execução do contrato e o cumprimento das obrigações pelo Contratado; </w:t>
      </w:r>
    </w:p>
    <w:p w14:paraId="2FA24CEC" w14:textId="77777777" w:rsidR="008E5F2D" w:rsidRPr="007F0D90" w:rsidRDefault="008E5F2D" w:rsidP="003D449D">
      <w:pPr>
        <w:spacing w:afterLines="120" w:after="288" w:line="240" w:lineRule="auto"/>
        <w:rPr>
          <w:color w:val="auto"/>
          <w:szCs w:val="24"/>
        </w:rPr>
      </w:pPr>
      <w:r w:rsidRPr="007F0D90">
        <w:rPr>
          <w:color w:val="auto"/>
          <w:szCs w:val="24"/>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006DCA49" w14:textId="77777777" w:rsidR="008E5F2D" w:rsidRPr="007F0D90" w:rsidRDefault="008E5F2D" w:rsidP="003D449D">
      <w:pPr>
        <w:spacing w:afterLines="120" w:after="288" w:line="240" w:lineRule="auto"/>
        <w:rPr>
          <w:color w:val="auto"/>
          <w:szCs w:val="24"/>
        </w:rPr>
      </w:pPr>
      <w:r w:rsidRPr="007F0D90">
        <w:rPr>
          <w:color w:val="auto"/>
          <w:szCs w:val="24"/>
        </w:rPr>
        <w:t xml:space="preserve">8.1.6. Efetuar o pagamento ao Contratado do valor correspondente à execução do objeto, no prazo, forma e condições estabelecidos no presente Contrato e no Termo de Referência; </w:t>
      </w:r>
    </w:p>
    <w:p w14:paraId="0EF6101D" w14:textId="77777777" w:rsidR="008E5F2D" w:rsidRPr="007F0D90" w:rsidRDefault="008E5F2D" w:rsidP="003D449D">
      <w:pPr>
        <w:spacing w:afterLines="120" w:after="288" w:line="240" w:lineRule="auto"/>
        <w:rPr>
          <w:color w:val="auto"/>
          <w:szCs w:val="24"/>
        </w:rPr>
      </w:pPr>
      <w:r w:rsidRPr="007F0D90">
        <w:rPr>
          <w:color w:val="auto"/>
          <w:szCs w:val="24"/>
        </w:rPr>
        <w:t>8.1.7. Aplicar ao Contratado sanções motivadas pela inexecução total ou parcial das obrigações contratuais, na forma prevista na lei e neste Contrato.</w:t>
      </w:r>
    </w:p>
    <w:p w14:paraId="10D4E7DB" w14:textId="77777777" w:rsidR="008E5F2D" w:rsidRPr="007F0D90" w:rsidRDefault="008E5F2D" w:rsidP="003D449D">
      <w:pPr>
        <w:spacing w:afterLines="120" w:after="288" w:line="240" w:lineRule="auto"/>
        <w:rPr>
          <w:color w:val="auto"/>
          <w:szCs w:val="24"/>
        </w:rPr>
      </w:pPr>
      <w:r w:rsidRPr="007F0D90">
        <w:rPr>
          <w:color w:val="auto"/>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2CF67D4" w14:textId="77777777" w:rsidR="008E5F2D" w:rsidRPr="007F0D90" w:rsidRDefault="008E5F2D" w:rsidP="003D449D">
      <w:pPr>
        <w:spacing w:afterLines="120" w:after="288" w:line="240" w:lineRule="auto"/>
        <w:ind w:left="708"/>
        <w:rPr>
          <w:color w:val="auto"/>
          <w:szCs w:val="24"/>
        </w:rPr>
      </w:pPr>
      <w:r w:rsidRPr="007F0D90">
        <w:rPr>
          <w:color w:val="auto"/>
          <w:szCs w:val="24"/>
        </w:rPr>
        <w:t xml:space="preserve">8.1.8.1 A Administração terá o prazo de </w:t>
      </w:r>
      <w:r w:rsidRPr="007F0D90">
        <w:rPr>
          <w:iCs/>
          <w:color w:val="auto"/>
          <w:szCs w:val="24"/>
        </w:rPr>
        <w:t>1 (um) mês</w:t>
      </w:r>
      <w:r w:rsidRPr="007F0D90">
        <w:rPr>
          <w:color w:val="auto"/>
          <w:szCs w:val="24"/>
        </w:rPr>
        <w:t>, a contar da data do protocolo do requerimento para decidir, admitida a prorrogação motivada, por igual período.</w:t>
      </w:r>
    </w:p>
    <w:p w14:paraId="79CF1919" w14:textId="77777777" w:rsidR="008E5F2D" w:rsidRPr="007F0D90" w:rsidRDefault="008E5F2D" w:rsidP="003D449D">
      <w:pPr>
        <w:spacing w:afterLines="120" w:after="288" w:line="240" w:lineRule="auto"/>
        <w:rPr>
          <w:color w:val="auto"/>
          <w:szCs w:val="24"/>
        </w:rPr>
      </w:pPr>
      <w:r w:rsidRPr="007F0D90">
        <w:rPr>
          <w:color w:val="auto"/>
          <w:szCs w:val="24"/>
        </w:rPr>
        <w:t>8.1.9. Responder eventuais pedidos de reestabelecimento do equilíbrio econômico-financeiro feitos pelo contratado no prazo máximo de 45 (quarenta e cinco) dias, admitida a prorrogação motivada, por uma única vez, por igual período.</w:t>
      </w:r>
      <w:r w:rsidRPr="007F0D90">
        <w:rPr>
          <w:color w:val="auto"/>
          <w:szCs w:val="24"/>
        </w:rPr>
        <w:cr/>
      </w:r>
    </w:p>
    <w:p w14:paraId="1902DDF4" w14:textId="77777777" w:rsidR="008E5F2D" w:rsidRPr="007F0D90" w:rsidRDefault="008E5F2D" w:rsidP="003D449D">
      <w:pPr>
        <w:spacing w:afterLines="120" w:after="288" w:line="240" w:lineRule="auto"/>
        <w:rPr>
          <w:color w:val="auto"/>
          <w:szCs w:val="24"/>
        </w:rPr>
      </w:pPr>
      <w:r w:rsidRPr="007F0D90">
        <w:rPr>
          <w:i/>
          <w:iCs/>
          <w:color w:val="auto"/>
          <w:szCs w:val="24"/>
        </w:rPr>
        <w:t xml:space="preserve">8.1.10. </w:t>
      </w:r>
      <w:r w:rsidRPr="007F0D90">
        <w:rPr>
          <w:iCs/>
          <w:color w:val="auto"/>
          <w:szCs w:val="24"/>
        </w:rPr>
        <w:t>Notificar os emitentes das garantias quanto ao início de processo administrativo para apuração de descumprimento de cláusulas contratuais, na forma do art. 137, § 4º, da Lei nº 14.133/2021.</w:t>
      </w:r>
    </w:p>
    <w:p w14:paraId="1E099583" w14:textId="77777777" w:rsidR="008E5F2D" w:rsidRPr="007F0D90" w:rsidRDefault="008E5F2D" w:rsidP="003D449D">
      <w:pPr>
        <w:spacing w:afterLines="120" w:after="288" w:line="240" w:lineRule="auto"/>
        <w:rPr>
          <w:color w:val="auto"/>
          <w:szCs w:val="24"/>
        </w:rPr>
      </w:pPr>
      <w:r w:rsidRPr="007F0D90">
        <w:rPr>
          <w:color w:val="auto"/>
          <w:szCs w:val="24"/>
        </w:rPr>
        <w:t xml:space="preserve">8.1.11. Comunicar o Contratado na hipótese de posterior alteração do projeto pelo Contratante, no caso do art. 93, §2º, da Lei nº 14.133, de 2021. </w:t>
      </w:r>
    </w:p>
    <w:p w14:paraId="70B97B15" w14:textId="77777777" w:rsidR="008E5F2D" w:rsidRPr="007F0D90" w:rsidRDefault="008E5F2D" w:rsidP="003D449D">
      <w:pPr>
        <w:spacing w:afterLines="120" w:after="288" w:line="240" w:lineRule="auto"/>
        <w:rPr>
          <w:color w:val="auto"/>
          <w:szCs w:val="24"/>
        </w:rPr>
      </w:pPr>
      <w:r w:rsidRPr="007F0D90">
        <w:rPr>
          <w:color w:val="auto"/>
          <w:szCs w:val="24"/>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6B3D330" w14:textId="77777777" w:rsidR="008E5F2D" w:rsidRPr="007F0D90" w:rsidRDefault="008E5F2D" w:rsidP="003D449D">
      <w:pPr>
        <w:spacing w:afterLines="120" w:after="288" w:line="240" w:lineRule="auto"/>
        <w:rPr>
          <w:rFonts w:eastAsia="MS Mincho"/>
          <w:bCs/>
          <w:color w:val="auto"/>
          <w:szCs w:val="24"/>
        </w:rPr>
      </w:pPr>
      <w:r w:rsidRPr="007F0D90">
        <w:rPr>
          <w:rFonts w:eastAsia="MS Mincho"/>
          <w:bCs/>
          <w:color w:val="auto"/>
          <w:szCs w:val="24"/>
        </w:rPr>
        <w:lastRenderedPageBreak/>
        <w:t>8.13 O presente Contrato não configura vínculo empregatício entre os trabalhadores ou sócios do CONTRATADO e o CONTRATANTE.</w:t>
      </w:r>
    </w:p>
    <w:p w14:paraId="0BB983F9" w14:textId="77777777"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NONA - OBRIGAÇÕES DO CONTRATADO (art. 92, XIV, XVI e XVII) </w:t>
      </w:r>
    </w:p>
    <w:p w14:paraId="6708AF63" w14:textId="77777777" w:rsidR="008E5F2D" w:rsidRPr="007F0D90" w:rsidRDefault="008E5F2D" w:rsidP="003D449D">
      <w:pPr>
        <w:spacing w:afterLines="120" w:after="288" w:line="240" w:lineRule="auto"/>
        <w:rPr>
          <w:color w:val="auto"/>
          <w:szCs w:val="24"/>
        </w:rPr>
      </w:pPr>
      <w:r w:rsidRPr="007F0D90">
        <w:rPr>
          <w:color w:val="auto"/>
          <w:szCs w:val="24"/>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533D5130" w14:textId="77777777" w:rsidR="008E5F2D" w:rsidRPr="007F0D90" w:rsidRDefault="008E5F2D" w:rsidP="003D449D">
      <w:pPr>
        <w:spacing w:afterLines="120" w:after="288" w:line="240" w:lineRule="auto"/>
        <w:rPr>
          <w:color w:val="auto"/>
          <w:szCs w:val="24"/>
        </w:rPr>
      </w:pPr>
      <w:r w:rsidRPr="007F0D90">
        <w:rPr>
          <w:color w:val="auto"/>
          <w:szCs w:val="24"/>
        </w:rPr>
        <w:t xml:space="preserve">9.1.1. Manter preposto aceito pela Administração no local do serviço para representá-lo na execução do contrato. </w:t>
      </w:r>
    </w:p>
    <w:p w14:paraId="726091AD" w14:textId="77777777" w:rsidR="008E5F2D" w:rsidRPr="007F0D90" w:rsidRDefault="008E5F2D" w:rsidP="003D449D">
      <w:pPr>
        <w:spacing w:afterLines="120" w:after="288" w:line="240" w:lineRule="auto"/>
        <w:rPr>
          <w:color w:val="auto"/>
          <w:szCs w:val="24"/>
        </w:rPr>
      </w:pPr>
      <w:r w:rsidRPr="007F0D90">
        <w:rPr>
          <w:color w:val="auto"/>
          <w:szCs w:val="24"/>
        </w:rPr>
        <w:t>9.1.2. A indicação ou a manutenção do preposto da empresa poderá ser recusada pelo órgão ou entidade, desde que devidamente justificada, devendo a empresa designar outro para o exercício da atividade.</w:t>
      </w:r>
    </w:p>
    <w:p w14:paraId="7DC1819F" w14:textId="77777777" w:rsidR="008E5F2D" w:rsidRPr="007F0D90" w:rsidRDefault="008E5F2D" w:rsidP="003D449D">
      <w:pPr>
        <w:spacing w:afterLines="120" w:after="288" w:line="240" w:lineRule="auto"/>
        <w:rPr>
          <w:color w:val="auto"/>
          <w:szCs w:val="24"/>
        </w:rPr>
      </w:pPr>
      <w:r w:rsidRPr="007F0D90">
        <w:rPr>
          <w:color w:val="auto"/>
          <w:szCs w:val="24"/>
        </w:rPr>
        <w:t xml:space="preserve">9.1.3. Atender às determinações regulares emitidas pelo fiscal do contrato ou autoridade superior (art. 137, II) e prestar todo esclarecimento ou informação por eles solicitados; </w:t>
      </w:r>
    </w:p>
    <w:p w14:paraId="0396A0A2" w14:textId="77777777" w:rsidR="008E5F2D" w:rsidRPr="007F0D90" w:rsidRDefault="008E5F2D" w:rsidP="003D449D">
      <w:pPr>
        <w:spacing w:afterLines="120" w:after="288" w:line="240" w:lineRule="auto"/>
        <w:rPr>
          <w:color w:val="auto"/>
          <w:szCs w:val="24"/>
        </w:rPr>
      </w:pPr>
      <w:r w:rsidRPr="007F0D90">
        <w:rPr>
          <w:color w:val="auto"/>
          <w:szCs w:val="24"/>
        </w:rPr>
        <w:t xml:space="preserve">9.1.4.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449D21AC" w14:textId="77777777" w:rsidR="008E5F2D" w:rsidRPr="007F0D90" w:rsidRDefault="008E5F2D" w:rsidP="003D449D">
      <w:pPr>
        <w:spacing w:afterLines="120" w:after="288" w:line="240" w:lineRule="auto"/>
        <w:rPr>
          <w:color w:val="auto"/>
          <w:szCs w:val="24"/>
        </w:rPr>
      </w:pPr>
      <w:r w:rsidRPr="007F0D90">
        <w:rPr>
          <w:color w:val="auto"/>
          <w:szCs w:val="24"/>
        </w:rPr>
        <w:t>9.1.5. Reparar, corrigir, remover, reconstruir ou substituir, às suas expensas, no total ou em parte, no prazo fixado pelo fiscal do contrato, os serviços nos quais se verificarem vícios, defeitos ou incorreções resultantes da execução ou dos materiais empregados;</w:t>
      </w:r>
    </w:p>
    <w:p w14:paraId="5B218D83" w14:textId="77777777" w:rsidR="008E5F2D" w:rsidRPr="007F0D90" w:rsidRDefault="008E5F2D" w:rsidP="003D449D">
      <w:pPr>
        <w:spacing w:afterLines="120" w:after="288" w:line="240" w:lineRule="auto"/>
        <w:rPr>
          <w:color w:val="auto"/>
          <w:szCs w:val="24"/>
        </w:rPr>
      </w:pPr>
      <w:r w:rsidRPr="007F0D90">
        <w:rPr>
          <w:color w:val="auto"/>
          <w:szCs w:val="24"/>
        </w:rPr>
        <w:t xml:space="preserve">9.1.6.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313EC61D" w14:textId="77777777" w:rsidR="008E5F2D" w:rsidRPr="007F0D90" w:rsidRDefault="008E5F2D" w:rsidP="003D449D">
      <w:pPr>
        <w:spacing w:afterLines="120" w:after="288" w:line="240" w:lineRule="auto"/>
        <w:rPr>
          <w:color w:val="auto"/>
          <w:szCs w:val="24"/>
        </w:rPr>
      </w:pPr>
      <w:r w:rsidRPr="007F0D90">
        <w:rPr>
          <w:color w:val="auto"/>
          <w:szCs w:val="24"/>
        </w:rPr>
        <w:t xml:space="preserve">9.1.7.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5043131C" w14:textId="77777777" w:rsidR="008E5F2D" w:rsidRPr="007F0D90" w:rsidRDefault="008E5F2D" w:rsidP="003D449D">
      <w:pPr>
        <w:spacing w:afterLines="120" w:after="288" w:line="240" w:lineRule="auto"/>
        <w:rPr>
          <w:color w:val="auto"/>
          <w:szCs w:val="24"/>
        </w:rPr>
      </w:pPr>
      <w:r w:rsidRPr="007F0D90">
        <w:rPr>
          <w:color w:val="auto"/>
          <w:szCs w:val="24"/>
        </w:rPr>
        <w:t>9.1.8. Manter a regularidade junto ao Sistema de Cadastro de Fornecedores – SICAF.</w:t>
      </w:r>
    </w:p>
    <w:p w14:paraId="38410B70" w14:textId="77777777" w:rsidR="008E5F2D" w:rsidRPr="007F0D90" w:rsidRDefault="008E5F2D" w:rsidP="003D449D">
      <w:pPr>
        <w:spacing w:afterLines="120" w:after="288" w:line="240" w:lineRule="auto"/>
        <w:ind w:left="709"/>
        <w:rPr>
          <w:color w:val="auto"/>
          <w:szCs w:val="24"/>
        </w:rPr>
      </w:pPr>
      <w:r w:rsidRPr="007F0D90">
        <w:rPr>
          <w:color w:val="auto"/>
          <w:szCs w:val="24"/>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3260A19A" w14:textId="77777777" w:rsidR="008E5F2D" w:rsidRPr="007F0D90" w:rsidRDefault="008E5F2D" w:rsidP="003D449D">
      <w:pPr>
        <w:spacing w:afterLines="120" w:after="288" w:line="240" w:lineRule="auto"/>
        <w:ind w:left="709"/>
        <w:rPr>
          <w:color w:val="auto"/>
          <w:szCs w:val="24"/>
        </w:rPr>
      </w:pPr>
      <w:r w:rsidRPr="007F0D90">
        <w:rPr>
          <w:color w:val="auto"/>
          <w:szCs w:val="24"/>
        </w:rPr>
        <w:t xml:space="preserve">a) prova de regularidade relativa à Seguridade Social; </w:t>
      </w:r>
    </w:p>
    <w:p w14:paraId="40246996" w14:textId="77777777" w:rsidR="008E5F2D" w:rsidRPr="007F0D90" w:rsidRDefault="008E5F2D" w:rsidP="003D449D">
      <w:pPr>
        <w:spacing w:afterLines="120" w:after="288" w:line="240" w:lineRule="auto"/>
        <w:ind w:left="709"/>
        <w:rPr>
          <w:color w:val="auto"/>
          <w:szCs w:val="24"/>
        </w:rPr>
      </w:pPr>
      <w:r w:rsidRPr="007F0D90">
        <w:rPr>
          <w:color w:val="auto"/>
          <w:szCs w:val="24"/>
        </w:rPr>
        <w:t xml:space="preserve">b) certidão conjunta relativa aos tributos federais e à Dívida Ativa da União; </w:t>
      </w:r>
    </w:p>
    <w:p w14:paraId="4FF374C3" w14:textId="77777777" w:rsidR="008E5F2D" w:rsidRPr="007F0D90" w:rsidRDefault="008E5F2D" w:rsidP="003D449D">
      <w:pPr>
        <w:spacing w:afterLines="120" w:after="288" w:line="240" w:lineRule="auto"/>
        <w:ind w:left="709"/>
        <w:rPr>
          <w:color w:val="auto"/>
          <w:szCs w:val="24"/>
        </w:rPr>
      </w:pPr>
      <w:r w:rsidRPr="007F0D90">
        <w:rPr>
          <w:color w:val="auto"/>
          <w:szCs w:val="24"/>
        </w:rPr>
        <w:lastRenderedPageBreak/>
        <w:t xml:space="preserve">c) certidões que comprovem a regularidade perante a Fazenda Municipal ou Distrital do domicílio ou sede do contratado; </w:t>
      </w:r>
    </w:p>
    <w:p w14:paraId="49D32B70" w14:textId="77777777" w:rsidR="008E5F2D" w:rsidRPr="007F0D90" w:rsidRDefault="008E5F2D" w:rsidP="003D449D">
      <w:pPr>
        <w:spacing w:afterLines="120" w:after="288" w:line="240" w:lineRule="auto"/>
        <w:ind w:left="709"/>
        <w:rPr>
          <w:color w:val="auto"/>
          <w:szCs w:val="24"/>
        </w:rPr>
      </w:pPr>
      <w:r w:rsidRPr="007F0D90">
        <w:rPr>
          <w:color w:val="auto"/>
          <w:szCs w:val="24"/>
        </w:rPr>
        <w:t xml:space="preserve">d) Certidão de Regularidade do FGTS – CRF; e </w:t>
      </w:r>
    </w:p>
    <w:p w14:paraId="45365648" w14:textId="77777777" w:rsidR="008E5F2D" w:rsidRPr="007F0D90" w:rsidRDefault="008E5F2D" w:rsidP="003D449D">
      <w:pPr>
        <w:spacing w:afterLines="120" w:after="288" w:line="240" w:lineRule="auto"/>
        <w:ind w:left="709"/>
        <w:rPr>
          <w:color w:val="auto"/>
          <w:szCs w:val="24"/>
        </w:rPr>
      </w:pPr>
      <w:r w:rsidRPr="007F0D90">
        <w:rPr>
          <w:color w:val="auto"/>
          <w:szCs w:val="24"/>
        </w:rPr>
        <w:t>e) Certidão Negativa de Débitos Trabalhistas – CNDT;</w:t>
      </w:r>
    </w:p>
    <w:p w14:paraId="5098E5E4" w14:textId="77777777" w:rsidR="008E5F2D" w:rsidRPr="007F0D90" w:rsidRDefault="008E5F2D" w:rsidP="003D449D">
      <w:pPr>
        <w:spacing w:afterLines="120" w:after="288" w:line="240" w:lineRule="auto"/>
        <w:rPr>
          <w:color w:val="auto"/>
          <w:szCs w:val="24"/>
        </w:rPr>
      </w:pPr>
      <w:r w:rsidRPr="007F0D90">
        <w:rPr>
          <w:color w:val="auto"/>
          <w:szCs w:val="24"/>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4B83E96" w14:textId="77777777" w:rsidR="008E5F2D" w:rsidRPr="007F0D90" w:rsidRDefault="008E5F2D" w:rsidP="003D449D">
      <w:pPr>
        <w:spacing w:afterLines="120" w:after="288" w:line="240" w:lineRule="auto"/>
        <w:rPr>
          <w:color w:val="auto"/>
          <w:szCs w:val="24"/>
        </w:rPr>
      </w:pPr>
      <w:r w:rsidRPr="007F0D90">
        <w:rPr>
          <w:color w:val="auto"/>
          <w:szCs w:val="24"/>
        </w:rPr>
        <w:t xml:space="preserve">9.1.10. Comunicar ao Fiscal do contrato, no prazo de 24 (vinte e quatro) horas, qualquer ocorrência anormal ou acidente que se verifique no local dos serviços. </w:t>
      </w:r>
    </w:p>
    <w:p w14:paraId="7B45C366" w14:textId="77777777" w:rsidR="008E5F2D" w:rsidRPr="007F0D90" w:rsidRDefault="008E5F2D" w:rsidP="003D449D">
      <w:pPr>
        <w:spacing w:afterLines="120" w:after="288" w:line="240" w:lineRule="auto"/>
        <w:rPr>
          <w:color w:val="auto"/>
          <w:szCs w:val="24"/>
        </w:rPr>
      </w:pPr>
      <w:r w:rsidRPr="007F0D90">
        <w:rPr>
          <w:color w:val="auto"/>
          <w:szCs w:val="24"/>
        </w:rPr>
        <w:t xml:space="preserve">9.1.11. Prestar todo esclarecimento ou informação solicitada pelo Contratante ou por seus prepostos, garantindo-lhes o acesso, a qualquer tempo, ao local dos trabalhos, bem como aos documentos relativos à execução do empreendimento. </w:t>
      </w:r>
    </w:p>
    <w:p w14:paraId="3E662820" w14:textId="77777777" w:rsidR="008E5F2D" w:rsidRPr="007F0D90" w:rsidRDefault="008E5F2D" w:rsidP="003D449D">
      <w:pPr>
        <w:spacing w:afterLines="120" w:after="288" w:line="240" w:lineRule="auto"/>
        <w:rPr>
          <w:color w:val="auto"/>
          <w:szCs w:val="24"/>
        </w:rPr>
      </w:pPr>
      <w:r w:rsidRPr="007F0D90">
        <w:rPr>
          <w:color w:val="auto"/>
          <w:szCs w:val="24"/>
        </w:rPr>
        <w:t xml:space="preserve">9.1.12. Paralisar, por determinação do Contratante, qualquer atividade que não esteja sendo executada de acordo com a boa técnica ou que ponha em risco a segurança de pessoas ou bens de terceiros. </w:t>
      </w:r>
    </w:p>
    <w:p w14:paraId="701E2811" w14:textId="77777777" w:rsidR="008E5F2D" w:rsidRPr="007F0D90" w:rsidRDefault="008E5F2D" w:rsidP="003D449D">
      <w:pPr>
        <w:spacing w:afterLines="120" w:after="288" w:line="240" w:lineRule="auto"/>
        <w:rPr>
          <w:color w:val="auto"/>
          <w:szCs w:val="24"/>
        </w:rPr>
      </w:pPr>
      <w:r w:rsidRPr="007F0D90">
        <w:rPr>
          <w:color w:val="auto"/>
          <w:szCs w:val="24"/>
        </w:rPr>
        <w:t xml:space="preserve">9.1.13. Promover a guarda, manutenção e vigilância de materiais, ferramentas, e tudo o que for necessário à execução do objeto, durante a vigência do contrato. </w:t>
      </w:r>
    </w:p>
    <w:p w14:paraId="4FF40937" w14:textId="77777777" w:rsidR="008E5F2D" w:rsidRPr="007F0D90" w:rsidRDefault="008E5F2D" w:rsidP="003D449D">
      <w:pPr>
        <w:spacing w:afterLines="120" w:after="288" w:line="240" w:lineRule="auto"/>
        <w:rPr>
          <w:color w:val="auto"/>
          <w:szCs w:val="24"/>
        </w:rPr>
      </w:pPr>
      <w:r w:rsidRPr="007F0D90">
        <w:rPr>
          <w:color w:val="auto"/>
          <w:szCs w:val="24"/>
        </w:rPr>
        <w:t xml:space="preserve">9.1.14. Conduzir os trabalhos com estrita observância às normas da legislação pertinente, cumprindo as determinações dos Poderes Públicos, mantendo sempre limpo o local dos serviços e nas melhores condições de segurança, higiene e disciplina. </w:t>
      </w:r>
    </w:p>
    <w:p w14:paraId="60125254" w14:textId="77777777" w:rsidR="008E5F2D" w:rsidRPr="007F0D90" w:rsidRDefault="008E5F2D" w:rsidP="003D449D">
      <w:pPr>
        <w:spacing w:afterLines="120" w:after="288" w:line="240" w:lineRule="auto"/>
        <w:rPr>
          <w:rFonts w:eastAsia="MS Mincho"/>
          <w:bCs/>
          <w:color w:val="auto"/>
          <w:szCs w:val="24"/>
        </w:rPr>
      </w:pPr>
      <w:r w:rsidRPr="007F0D90">
        <w:rPr>
          <w:color w:val="auto"/>
          <w:szCs w:val="24"/>
        </w:rPr>
        <w:t>9.1.15. Submeter previamente, por escrito, ao Contratante, para análise e aprovação, quaisquer mudanças nos métodos executivos que fujam às especificações do memorial descritivo ou instrumento congênere.</w:t>
      </w:r>
    </w:p>
    <w:p w14:paraId="39ED4811" w14:textId="77777777" w:rsidR="008E5F2D" w:rsidRPr="007F0D90" w:rsidRDefault="008E5F2D" w:rsidP="003D449D">
      <w:pPr>
        <w:spacing w:afterLines="120" w:after="288" w:line="240" w:lineRule="auto"/>
        <w:rPr>
          <w:color w:val="auto"/>
          <w:szCs w:val="24"/>
        </w:rPr>
      </w:pPr>
      <w:r w:rsidRPr="007F0D90">
        <w:rPr>
          <w:color w:val="auto"/>
          <w:szCs w:val="24"/>
        </w:rPr>
        <w:t xml:space="preserve">9.1.16. Não permitir a utilização de qualquer trabalho do menor de dezesseis anos, exceto na condição de aprendiz para os maiores de quatorze anos, nem permitir a utilização do trabalho do menor de dezoito anos em trabalho noturno, perigoso ou insalubre; </w:t>
      </w:r>
    </w:p>
    <w:p w14:paraId="5EF28F10" w14:textId="77777777" w:rsidR="008E5F2D" w:rsidRPr="007F0D90" w:rsidRDefault="008E5F2D" w:rsidP="003D449D">
      <w:pPr>
        <w:spacing w:afterLines="120" w:after="288" w:line="240" w:lineRule="auto"/>
        <w:rPr>
          <w:color w:val="auto"/>
          <w:szCs w:val="24"/>
        </w:rPr>
      </w:pPr>
      <w:r w:rsidRPr="007F0D90">
        <w:rPr>
          <w:color w:val="auto"/>
          <w:szCs w:val="24"/>
        </w:rPr>
        <w:t xml:space="preserve">9.1.17. Manter durante toda a vigência do contrato, em compatibilidade com as obrigações assumidas, todas as condições exigidas para habilitação na licitação; </w:t>
      </w:r>
    </w:p>
    <w:p w14:paraId="1A673F51" w14:textId="77777777" w:rsidR="008E5F2D" w:rsidRPr="007F0D90" w:rsidRDefault="008E5F2D" w:rsidP="003D449D">
      <w:pPr>
        <w:spacing w:afterLines="120" w:after="288" w:line="240" w:lineRule="auto"/>
        <w:rPr>
          <w:color w:val="auto"/>
          <w:szCs w:val="24"/>
        </w:rPr>
      </w:pPr>
      <w:r w:rsidRPr="007F0D90">
        <w:rPr>
          <w:color w:val="auto"/>
          <w:szCs w:val="24"/>
        </w:rPr>
        <w:t xml:space="preserve">9.1.18. Cumprir, durante todo o período de execução do contrato, a reserva de cargos prevista em lei para pessoa com deficiência, para reabilitado da Previdência Social ou para aprendiz, bem como as reservas de cargos previstas na legislação (art. 116); </w:t>
      </w:r>
    </w:p>
    <w:p w14:paraId="05F4CC7D" w14:textId="77777777" w:rsidR="008E5F2D" w:rsidRPr="007F0D90" w:rsidRDefault="008E5F2D" w:rsidP="003D449D">
      <w:pPr>
        <w:spacing w:afterLines="120" w:after="288" w:line="240" w:lineRule="auto"/>
        <w:rPr>
          <w:color w:val="auto"/>
          <w:szCs w:val="24"/>
        </w:rPr>
      </w:pPr>
      <w:r w:rsidRPr="007F0D90">
        <w:rPr>
          <w:color w:val="auto"/>
          <w:szCs w:val="24"/>
        </w:rPr>
        <w:t xml:space="preserve">9.1.19. Comprovar a reserva de cargos a que se refere a cláusula acima, no prazo fixado pelo fiscal do contrato, com a indicação dos empregados que preencheram as referidas vagas (art. 116, parágrafo único); </w:t>
      </w:r>
    </w:p>
    <w:p w14:paraId="1B558485" w14:textId="77777777" w:rsidR="008E5F2D" w:rsidRPr="007F0D90" w:rsidRDefault="008E5F2D" w:rsidP="003D449D">
      <w:pPr>
        <w:spacing w:afterLines="120" w:after="288" w:line="240" w:lineRule="auto"/>
        <w:rPr>
          <w:color w:val="auto"/>
          <w:szCs w:val="24"/>
        </w:rPr>
      </w:pPr>
      <w:r w:rsidRPr="007F0D90">
        <w:rPr>
          <w:color w:val="auto"/>
          <w:szCs w:val="24"/>
        </w:rPr>
        <w:lastRenderedPageBreak/>
        <w:t xml:space="preserve">9.1.20. Guardar sigilo sobre todas as informações obtidas em decorrência do cumprimento do contrato; </w:t>
      </w:r>
    </w:p>
    <w:p w14:paraId="3AC9A321" w14:textId="77777777" w:rsidR="008E5F2D" w:rsidRPr="007F0D90" w:rsidRDefault="008E5F2D" w:rsidP="003D449D">
      <w:pPr>
        <w:spacing w:afterLines="120" w:after="288" w:line="240" w:lineRule="auto"/>
        <w:rPr>
          <w:color w:val="auto"/>
          <w:szCs w:val="24"/>
        </w:rPr>
      </w:pPr>
      <w:r w:rsidRPr="007F0D90">
        <w:rPr>
          <w:color w:val="auto"/>
          <w:szCs w:val="24"/>
        </w:rPr>
        <w:t xml:space="preserve">9.1.21.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64840765" w14:textId="77777777" w:rsidR="008E5F2D" w:rsidRPr="007F0D90" w:rsidRDefault="008E5F2D" w:rsidP="003D449D">
      <w:pPr>
        <w:spacing w:afterLines="120" w:after="288" w:line="240" w:lineRule="auto"/>
        <w:rPr>
          <w:b/>
          <w:bCs/>
          <w:color w:val="auto"/>
          <w:szCs w:val="24"/>
        </w:rPr>
      </w:pPr>
      <w:r w:rsidRPr="007F0D90">
        <w:rPr>
          <w:color w:val="auto"/>
          <w:szCs w:val="24"/>
        </w:rPr>
        <w:t xml:space="preserve">9.1.22. Cumprir, além dos postulados legais vigentes de âmbito federal, estadual ou municipal, as normas de segurança do Contratante; </w:t>
      </w:r>
    </w:p>
    <w:p w14:paraId="381CA8CD" w14:textId="19C1E9DD" w:rsidR="008E5F2D" w:rsidRPr="007F0D90" w:rsidRDefault="008E5F2D" w:rsidP="003D449D">
      <w:pPr>
        <w:spacing w:afterLines="120" w:after="288" w:line="240" w:lineRule="auto"/>
        <w:rPr>
          <w:b/>
          <w:bCs/>
          <w:color w:val="auto"/>
          <w:szCs w:val="24"/>
        </w:rPr>
      </w:pPr>
      <w:r w:rsidRPr="007F0D90">
        <w:rPr>
          <w:b/>
          <w:bCs/>
          <w:color w:val="auto"/>
          <w:szCs w:val="24"/>
        </w:rPr>
        <w:t>CLÁUSULA DÉCIMA- OBRIGAÇÕES PERTINENTES À LGPD</w:t>
      </w:r>
    </w:p>
    <w:p w14:paraId="21C02F10" w14:textId="77777777" w:rsidR="008E5F2D" w:rsidRPr="007F0D90" w:rsidRDefault="008E5F2D" w:rsidP="003D449D">
      <w:pPr>
        <w:spacing w:afterLines="120" w:after="288" w:line="240" w:lineRule="auto"/>
        <w:rPr>
          <w:color w:val="auto"/>
          <w:szCs w:val="24"/>
        </w:rPr>
      </w:pPr>
      <w:r w:rsidRPr="007F0D90">
        <w:rPr>
          <w:color w:val="auto"/>
          <w:szCs w:val="24"/>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4DA4F0E" w14:textId="77777777" w:rsidR="008E5F2D" w:rsidRPr="007F0D90" w:rsidRDefault="008E5F2D" w:rsidP="003D449D">
      <w:pPr>
        <w:spacing w:afterLines="120" w:after="288" w:line="240" w:lineRule="auto"/>
        <w:rPr>
          <w:color w:val="auto"/>
          <w:szCs w:val="24"/>
        </w:rPr>
      </w:pPr>
      <w:r w:rsidRPr="007F0D90">
        <w:rPr>
          <w:color w:val="auto"/>
          <w:szCs w:val="24"/>
        </w:rPr>
        <w:t xml:space="preserve">10.2. Os dados obtidos somente poderão ser utilizados para as finalidades que justificaram seu acesso e de acordo com a boa-fé e com os princípios do art. 6º da LGPD. </w:t>
      </w:r>
    </w:p>
    <w:p w14:paraId="2617A88D" w14:textId="77777777" w:rsidR="008E5F2D" w:rsidRPr="007F0D90" w:rsidRDefault="008E5F2D" w:rsidP="003D449D">
      <w:pPr>
        <w:spacing w:afterLines="120" w:after="288" w:line="240" w:lineRule="auto"/>
        <w:rPr>
          <w:color w:val="auto"/>
          <w:szCs w:val="24"/>
        </w:rPr>
      </w:pPr>
      <w:r w:rsidRPr="007F0D90">
        <w:rPr>
          <w:color w:val="auto"/>
          <w:szCs w:val="24"/>
        </w:rPr>
        <w:t xml:space="preserve">10.3. É vedado o compartilhamento com terceiros dos dados obtidos fora das hipóteses permitidas em Lei. </w:t>
      </w:r>
    </w:p>
    <w:p w14:paraId="74A9E23D" w14:textId="77777777" w:rsidR="008E5F2D" w:rsidRPr="007F0D90" w:rsidRDefault="008E5F2D" w:rsidP="003D449D">
      <w:pPr>
        <w:spacing w:afterLines="120" w:after="288" w:line="240" w:lineRule="auto"/>
        <w:rPr>
          <w:color w:val="auto"/>
          <w:szCs w:val="24"/>
        </w:rPr>
      </w:pPr>
      <w:r w:rsidRPr="007F0D90">
        <w:rPr>
          <w:color w:val="auto"/>
          <w:szCs w:val="24"/>
        </w:rPr>
        <w:t xml:space="preserve">10.4. A Administração deverá ser informada no prazo de 5 (cinco) dias úteis sobre todos os contratos de </w:t>
      </w:r>
      <w:proofErr w:type="spellStart"/>
      <w:r w:rsidRPr="007F0D90">
        <w:rPr>
          <w:color w:val="auto"/>
          <w:szCs w:val="24"/>
        </w:rPr>
        <w:t>suboperação</w:t>
      </w:r>
      <w:proofErr w:type="spellEnd"/>
      <w:r w:rsidRPr="007F0D90">
        <w:rPr>
          <w:color w:val="auto"/>
          <w:szCs w:val="24"/>
        </w:rPr>
        <w:t xml:space="preserve"> firmados ou que venham a ser celebrados pelo Contratado.</w:t>
      </w:r>
    </w:p>
    <w:p w14:paraId="34594721" w14:textId="77777777" w:rsidR="008E5F2D" w:rsidRPr="007F0D90" w:rsidRDefault="008E5F2D" w:rsidP="003D449D">
      <w:pPr>
        <w:spacing w:afterLines="120" w:after="288" w:line="240" w:lineRule="auto"/>
        <w:rPr>
          <w:color w:val="auto"/>
          <w:szCs w:val="24"/>
        </w:rPr>
      </w:pPr>
      <w:r w:rsidRPr="007F0D90">
        <w:rPr>
          <w:color w:val="auto"/>
          <w:szCs w:val="24"/>
        </w:rPr>
        <w:t xml:space="preserve">10.5. Terminado o tratamento dos dados nos termos do art. 15 da LGPD, é dever do contratado </w:t>
      </w:r>
      <w:proofErr w:type="spellStart"/>
      <w:r w:rsidRPr="007F0D90">
        <w:rPr>
          <w:color w:val="auto"/>
          <w:szCs w:val="24"/>
        </w:rPr>
        <w:t>eliminálos</w:t>
      </w:r>
      <w:proofErr w:type="spellEnd"/>
      <w:r w:rsidRPr="007F0D90">
        <w:rPr>
          <w:color w:val="auto"/>
          <w:szCs w:val="24"/>
        </w:rPr>
        <w:t xml:space="preserve">, com exceção das hipóteses do art. 16 da LGPD, incluindo aquelas em que houver necessidade de guarda de documentação para fins de comprovação do cumprimento de obrigações legais ou contratuais e somente enquanto não prescritas essas obrigações. </w:t>
      </w:r>
    </w:p>
    <w:p w14:paraId="600A9853" w14:textId="77777777" w:rsidR="008E5F2D" w:rsidRPr="007F0D90" w:rsidRDefault="008E5F2D" w:rsidP="003D449D">
      <w:pPr>
        <w:spacing w:afterLines="120" w:after="288" w:line="240" w:lineRule="auto"/>
        <w:rPr>
          <w:color w:val="auto"/>
          <w:szCs w:val="24"/>
        </w:rPr>
      </w:pPr>
      <w:r w:rsidRPr="007F0D90">
        <w:rPr>
          <w:color w:val="auto"/>
          <w:szCs w:val="24"/>
        </w:rPr>
        <w:t>10.6. É dever do contratado orientar e treinar seus empregados sobre os deveres, requisitos e responsabilidades decorrentes da LGPD.</w:t>
      </w:r>
    </w:p>
    <w:p w14:paraId="1182921B" w14:textId="77777777" w:rsidR="008E5F2D" w:rsidRPr="007F0D90" w:rsidRDefault="008E5F2D" w:rsidP="003D449D">
      <w:pPr>
        <w:spacing w:afterLines="120" w:after="288" w:line="240" w:lineRule="auto"/>
        <w:rPr>
          <w:color w:val="auto"/>
          <w:szCs w:val="24"/>
        </w:rPr>
      </w:pPr>
      <w:r w:rsidRPr="007F0D90">
        <w:rPr>
          <w:color w:val="auto"/>
          <w:szCs w:val="24"/>
        </w:rPr>
        <w:t xml:space="preserve">10.7. O Contratado deverá exigir de </w:t>
      </w:r>
      <w:proofErr w:type="spellStart"/>
      <w:r w:rsidRPr="007F0D90">
        <w:rPr>
          <w:color w:val="auto"/>
          <w:szCs w:val="24"/>
        </w:rPr>
        <w:t>suboperadores</w:t>
      </w:r>
      <w:proofErr w:type="spellEnd"/>
      <w:r w:rsidRPr="007F0D90">
        <w:rPr>
          <w:color w:val="auto"/>
          <w:szCs w:val="24"/>
        </w:rPr>
        <w:t xml:space="preserve"> e subcontratados o cumprimento dos deveres da presente cláusula, permanecendo integralmente responsável por garantir sua observância. </w:t>
      </w:r>
    </w:p>
    <w:p w14:paraId="592BC324" w14:textId="77777777" w:rsidR="008E5F2D" w:rsidRPr="007F0D90" w:rsidRDefault="008E5F2D" w:rsidP="003D449D">
      <w:pPr>
        <w:spacing w:afterLines="120" w:after="288" w:line="240" w:lineRule="auto"/>
        <w:rPr>
          <w:color w:val="auto"/>
          <w:szCs w:val="24"/>
        </w:rPr>
      </w:pPr>
      <w:r w:rsidRPr="007F0D90">
        <w:rPr>
          <w:color w:val="auto"/>
          <w:szCs w:val="24"/>
        </w:rPr>
        <w:t>10.8. O Contratante poderá realizar diligência para aferir o cumprimento dessa cláusula, devendo o Contratado atender prontamente eventuais pedidos de comprovação formulados.</w:t>
      </w:r>
    </w:p>
    <w:p w14:paraId="020CFB47" w14:textId="77777777" w:rsidR="008E5F2D" w:rsidRPr="007F0D90" w:rsidRDefault="008E5F2D" w:rsidP="003D449D">
      <w:pPr>
        <w:spacing w:afterLines="120" w:after="288" w:line="240" w:lineRule="auto"/>
        <w:rPr>
          <w:color w:val="auto"/>
          <w:szCs w:val="24"/>
        </w:rPr>
      </w:pPr>
      <w:r w:rsidRPr="007F0D90">
        <w:rPr>
          <w:color w:val="auto"/>
          <w:szCs w:val="24"/>
        </w:rPr>
        <w:t xml:space="preserve">10.9. O Contratado deverá prestar, no prazo fixado pelo Contratante, prorrogável justificadamente, quaisquer informações acerca dos dados pessoais para cumprimento da LGPD, inclusive quanto a eventual descarte realizado. </w:t>
      </w:r>
    </w:p>
    <w:p w14:paraId="47107230" w14:textId="77777777" w:rsidR="008E5F2D" w:rsidRPr="007F0D90" w:rsidRDefault="008E5F2D" w:rsidP="003D449D">
      <w:pPr>
        <w:spacing w:afterLines="120" w:after="288" w:line="240" w:lineRule="auto"/>
        <w:rPr>
          <w:color w:val="auto"/>
          <w:szCs w:val="24"/>
        </w:rPr>
      </w:pPr>
      <w:r w:rsidRPr="007F0D90">
        <w:rPr>
          <w:color w:val="auto"/>
          <w:szCs w:val="24"/>
        </w:rPr>
        <w:t xml:space="preserve">10.10. Bancos de dados formados a partir de contratos administrativos, notadamente aqueles que se proponham a armazenar dados pessoais, devem ser mantidos em ambiente virtual controlado, com </w:t>
      </w:r>
      <w:r w:rsidRPr="007F0D90">
        <w:rPr>
          <w:color w:val="auto"/>
          <w:szCs w:val="24"/>
        </w:rPr>
        <w:lastRenderedPageBreak/>
        <w:t xml:space="preserve">registro individual rastreável de tratamentos realizados (LGPD, art. 37), com cada acesso, data, horário e registro da finalidade, para efeito de responsabilização, em caso de eventuais omissões, desvios ou abusos. </w:t>
      </w:r>
    </w:p>
    <w:p w14:paraId="5CF97966" w14:textId="77777777" w:rsidR="008E5F2D" w:rsidRPr="007F0D90" w:rsidRDefault="008E5F2D" w:rsidP="003D449D">
      <w:pPr>
        <w:spacing w:afterLines="120" w:after="288" w:line="240" w:lineRule="auto"/>
        <w:ind w:left="708"/>
        <w:rPr>
          <w:color w:val="auto"/>
          <w:szCs w:val="24"/>
        </w:rPr>
      </w:pPr>
      <w:r w:rsidRPr="007F0D90">
        <w:rPr>
          <w:color w:val="auto"/>
          <w:szCs w:val="24"/>
        </w:rPr>
        <w:t xml:space="preserve">10.10.1 Os referidos bancos de dados devem ser desenvolvidos em formato interoperável, a fim de garantir a reutilização desses dados pela Administração nas hipóteses previstas na LGPD. </w:t>
      </w:r>
    </w:p>
    <w:p w14:paraId="69B3265A" w14:textId="77777777" w:rsidR="008E5F2D" w:rsidRPr="007F0D90" w:rsidRDefault="008E5F2D" w:rsidP="003D449D">
      <w:pPr>
        <w:spacing w:afterLines="120" w:after="288" w:line="240" w:lineRule="auto"/>
        <w:rPr>
          <w:color w:val="auto"/>
          <w:szCs w:val="24"/>
        </w:rPr>
      </w:pPr>
      <w:r w:rsidRPr="007F0D90">
        <w:rPr>
          <w:color w:val="auto"/>
          <w:szCs w:val="24"/>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18D344E8" w14:textId="77777777" w:rsidR="008E5F2D" w:rsidRPr="007F0D90" w:rsidRDefault="008E5F2D" w:rsidP="003D449D">
      <w:pPr>
        <w:spacing w:afterLines="120" w:after="288" w:line="240" w:lineRule="auto"/>
        <w:rPr>
          <w:color w:val="auto"/>
          <w:szCs w:val="24"/>
        </w:rPr>
      </w:pPr>
      <w:r w:rsidRPr="007F0D90">
        <w:rPr>
          <w:color w:val="auto"/>
          <w:szCs w:val="24"/>
        </w:rPr>
        <w:t>10.12. Os contratos e convênios de que trata o § 1º do art. 26 da LGPD deverão ser comunicados à autoridade nacional.</w:t>
      </w:r>
    </w:p>
    <w:p w14:paraId="2289511B" w14:textId="558A63DC" w:rsidR="008E5F2D" w:rsidRPr="007F0D90" w:rsidRDefault="008E5F2D" w:rsidP="003D449D">
      <w:pPr>
        <w:spacing w:afterLines="120" w:after="288" w:line="240" w:lineRule="auto"/>
        <w:rPr>
          <w:b/>
          <w:bCs/>
          <w:color w:val="auto"/>
          <w:szCs w:val="24"/>
        </w:rPr>
      </w:pPr>
      <w:r w:rsidRPr="007F0D90">
        <w:rPr>
          <w:b/>
          <w:bCs/>
          <w:color w:val="auto"/>
          <w:szCs w:val="24"/>
        </w:rPr>
        <w:t xml:space="preserve">CLÁUSULA DÉCIMA PRIMEIRA – GARANTIA DE EXECUÇÃO (art. 92, XII) </w:t>
      </w:r>
    </w:p>
    <w:p w14:paraId="57E8B5E9" w14:textId="77777777" w:rsidR="008A4F24" w:rsidRPr="007F0D90" w:rsidRDefault="008A4F24" w:rsidP="008A4F24">
      <w:pPr>
        <w:spacing w:before="120" w:afterLines="120" w:after="288" w:line="312" w:lineRule="auto"/>
        <w:rPr>
          <w:color w:val="FF0000"/>
          <w:szCs w:val="24"/>
        </w:rPr>
      </w:pPr>
      <w:r w:rsidRPr="007F0D90">
        <w:rPr>
          <w:color w:val="auto"/>
          <w:szCs w:val="24"/>
        </w:rPr>
        <w:t xml:space="preserve">11.1. Não haverá exigência de garantia contratual da execução. </w:t>
      </w:r>
    </w:p>
    <w:p w14:paraId="0D049924" w14:textId="745524CA" w:rsidR="008E5F2D" w:rsidRPr="007F0D90" w:rsidRDefault="008E5F2D" w:rsidP="008A4F24">
      <w:pPr>
        <w:spacing w:afterLines="120" w:after="288" w:line="240" w:lineRule="auto"/>
        <w:ind w:left="0" w:firstLine="0"/>
        <w:rPr>
          <w:b/>
          <w:bCs/>
          <w:color w:val="auto"/>
          <w:szCs w:val="24"/>
        </w:rPr>
      </w:pPr>
      <w:r w:rsidRPr="007F0D90">
        <w:rPr>
          <w:b/>
          <w:bCs/>
          <w:color w:val="auto"/>
          <w:szCs w:val="24"/>
        </w:rPr>
        <w:t xml:space="preserve">CLÁUSULA DÉCIMA SEGUNDA – INFRAÇÕES E SANÇÕES ADMINISTRATIVAS (art. 92, XIV) </w:t>
      </w:r>
    </w:p>
    <w:p w14:paraId="0473B7F9" w14:textId="29A25ECC" w:rsidR="008E5F2D" w:rsidRPr="007F0D90" w:rsidRDefault="0071152C" w:rsidP="0071152C">
      <w:pPr>
        <w:spacing w:afterLines="120" w:after="288" w:line="240" w:lineRule="auto"/>
        <w:rPr>
          <w:color w:val="auto"/>
          <w:szCs w:val="24"/>
        </w:rPr>
      </w:pPr>
      <w:r w:rsidRPr="007F0D90">
        <w:rPr>
          <w:color w:val="auto"/>
          <w:szCs w:val="24"/>
        </w:rPr>
        <w:t xml:space="preserve">12.1 </w:t>
      </w:r>
      <w:r w:rsidR="008E5F2D" w:rsidRPr="007F0D90">
        <w:rPr>
          <w:color w:val="auto"/>
          <w:szCs w:val="24"/>
        </w:rPr>
        <w:t>Constitui infração administrativa, a prática, pelo FORNECEDOR, LICITANTE ou CONTRATADO, das seguintes condutas previstas no art. 155 da Lei nº 14.133/2021:</w:t>
      </w:r>
    </w:p>
    <w:p w14:paraId="66658048" w14:textId="0B718DDA" w:rsidR="008E5F2D" w:rsidRPr="007F0D90" w:rsidRDefault="008A4F24" w:rsidP="0071152C">
      <w:pPr>
        <w:spacing w:afterLines="120" w:after="288" w:line="240" w:lineRule="auto"/>
        <w:ind w:left="708"/>
        <w:rPr>
          <w:color w:val="auto"/>
          <w:szCs w:val="24"/>
        </w:rPr>
      </w:pPr>
      <w:r w:rsidRPr="007F0D90">
        <w:rPr>
          <w:color w:val="auto"/>
          <w:szCs w:val="24"/>
        </w:rPr>
        <w:t>12</w:t>
      </w:r>
      <w:r w:rsidR="008E5F2D" w:rsidRPr="007F0D90">
        <w:rPr>
          <w:color w:val="auto"/>
          <w:szCs w:val="24"/>
        </w:rPr>
        <w:t>.1.1 dar causa à inexecução parcial do contrato;</w:t>
      </w:r>
    </w:p>
    <w:p w14:paraId="5EF7262B" w14:textId="6B86E390" w:rsidR="008E5F2D" w:rsidRPr="007F0D90" w:rsidRDefault="008A4F24" w:rsidP="0071152C">
      <w:pPr>
        <w:spacing w:afterLines="120" w:after="288" w:line="240" w:lineRule="auto"/>
        <w:ind w:left="708"/>
        <w:rPr>
          <w:color w:val="auto"/>
          <w:szCs w:val="24"/>
        </w:rPr>
      </w:pPr>
      <w:r w:rsidRPr="007F0D90">
        <w:rPr>
          <w:color w:val="auto"/>
          <w:szCs w:val="24"/>
        </w:rPr>
        <w:t>12</w:t>
      </w:r>
      <w:r w:rsidR="008E5F2D" w:rsidRPr="007F0D90">
        <w:rPr>
          <w:color w:val="auto"/>
          <w:szCs w:val="24"/>
        </w:rPr>
        <w:t>.1.2 dar causa à inexecução parcial do contrato que cause grave dano à Administração, ao funcionamento dos serviços públicos ou ao interesse coletivo;</w:t>
      </w:r>
    </w:p>
    <w:p w14:paraId="4A801B8F" w14:textId="5A075D86" w:rsidR="008E5F2D" w:rsidRPr="007F0D90" w:rsidRDefault="008A4F24" w:rsidP="0071152C">
      <w:pPr>
        <w:spacing w:afterLines="120" w:after="288" w:line="240" w:lineRule="auto"/>
        <w:ind w:left="708"/>
        <w:rPr>
          <w:color w:val="auto"/>
          <w:szCs w:val="24"/>
        </w:rPr>
      </w:pPr>
      <w:r w:rsidRPr="007F0D90">
        <w:rPr>
          <w:color w:val="auto"/>
          <w:szCs w:val="24"/>
        </w:rPr>
        <w:t>12</w:t>
      </w:r>
      <w:r w:rsidR="008E5F2D" w:rsidRPr="007F0D90">
        <w:rPr>
          <w:color w:val="auto"/>
          <w:szCs w:val="24"/>
        </w:rPr>
        <w:t>.1.3 dar causa à inexecução total do contrato;</w:t>
      </w:r>
    </w:p>
    <w:p w14:paraId="2FAE11EB" w14:textId="1DF35F3A" w:rsidR="008E5F2D" w:rsidRPr="007F0D90" w:rsidRDefault="008E5F2D" w:rsidP="0071152C">
      <w:pPr>
        <w:spacing w:afterLines="120" w:after="288" w:line="240" w:lineRule="auto"/>
        <w:ind w:left="708"/>
        <w:rPr>
          <w:color w:val="auto"/>
          <w:szCs w:val="24"/>
        </w:rPr>
      </w:pPr>
      <w:r w:rsidRPr="007F0D90">
        <w:rPr>
          <w:color w:val="auto"/>
          <w:szCs w:val="24"/>
        </w:rPr>
        <w:t>1</w:t>
      </w:r>
      <w:r w:rsidR="0071152C" w:rsidRPr="007F0D90">
        <w:rPr>
          <w:color w:val="auto"/>
          <w:szCs w:val="24"/>
        </w:rPr>
        <w:t>2</w:t>
      </w:r>
      <w:r w:rsidRPr="007F0D90">
        <w:rPr>
          <w:color w:val="auto"/>
          <w:szCs w:val="24"/>
        </w:rPr>
        <w:t>.1.4 deixar de entregar a documentação exigida para o certame ou não entregar qualquer documento que tenha sido solicitado pelo pregoeiro durante o certame;</w:t>
      </w:r>
    </w:p>
    <w:p w14:paraId="43F23D76" w14:textId="3319DEF6" w:rsidR="008E5F2D" w:rsidRPr="007F0D90" w:rsidRDefault="008E5F2D" w:rsidP="0071152C">
      <w:pPr>
        <w:spacing w:afterLines="120" w:after="288" w:line="240" w:lineRule="auto"/>
        <w:ind w:left="708"/>
        <w:rPr>
          <w:color w:val="auto"/>
          <w:szCs w:val="24"/>
        </w:rPr>
      </w:pPr>
      <w:r w:rsidRPr="007F0D90">
        <w:rPr>
          <w:color w:val="auto"/>
          <w:szCs w:val="24"/>
        </w:rPr>
        <w:t>1</w:t>
      </w:r>
      <w:r w:rsidR="0071152C" w:rsidRPr="007F0D90">
        <w:rPr>
          <w:color w:val="auto"/>
          <w:szCs w:val="24"/>
        </w:rPr>
        <w:t>2</w:t>
      </w:r>
      <w:r w:rsidRPr="007F0D90">
        <w:rPr>
          <w:color w:val="auto"/>
          <w:szCs w:val="24"/>
        </w:rPr>
        <w:t>.1.5 não manter a proposta, salvo em decorrência de fato superveniente devidamente justificado, em especial quando:</w:t>
      </w:r>
    </w:p>
    <w:p w14:paraId="3F2CB095" w14:textId="4A02E0D7"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.1.5.1 não enviar a proposta adequada ao último lance ofertado ou após a negociação;</w:t>
      </w:r>
    </w:p>
    <w:p w14:paraId="307F205E" w14:textId="0802B3B8"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.1.5.2 recusar-se a enviar o detalhamento da proposta quando exigível;</w:t>
      </w:r>
    </w:p>
    <w:p w14:paraId="180980A1" w14:textId="464D6C84"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 xml:space="preserve">.1.5.3 pedir para ser desclassificado quando encerrada a etapa competitiva; </w:t>
      </w:r>
    </w:p>
    <w:p w14:paraId="3F986918" w14:textId="3D43887D"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.1.5.4 apresentar proposta em desacordo com as especificações do instrumento convocatório;</w:t>
      </w:r>
    </w:p>
    <w:p w14:paraId="550497EE" w14:textId="116C2553" w:rsidR="008E5F2D" w:rsidRPr="007F0D90" w:rsidRDefault="008E5F2D" w:rsidP="0071152C">
      <w:pPr>
        <w:spacing w:afterLines="120" w:after="288" w:line="240" w:lineRule="auto"/>
        <w:ind w:left="1560"/>
        <w:rPr>
          <w:color w:val="auto"/>
          <w:szCs w:val="24"/>
        </w:rPr>
      </w:pPr>
      <w:r w:rsidRPr="007F0D90">
        <w:rPr>
          <w:color w:val="auto"/>
          <w:szCs w:val="24"/>
        </w:rPr>
        <w:lastRenderedPageBreak/>
        <w:t>1</w:t>
      </w:r>
      <w:r w:rsidR="0071152C" w:rsidRPr="007F0D90">
        <w:rPr>
          <w:color w:val="auto"/>
          <w:szCs w:val="24"/>
        </w:rPr>
        <w:t>2</w:t>
      </w:r>
      <w:r w:rsidRPr="007F0D90">
        <w:rPr>
          <w:color w:val="auto"/>
          <w:szCs w:val="24"/>
        </w:rPr>
        <w:t>.1.6 não celebrar o contrato ou não entregar a documentação exigida para a contratação, quando convocado dentro do prazo de validade de sua proposta;</w:t>
      </w:r>
    </w:p>
    <w:p w14:paraId="2C4579FA" w14:textId="4F482F6F" w:rsidR="008E5F2D" w:rsidRPr="007F0D90" w:rsidRDefault="008E5F2D" w:rsidP="0071152C">
      <w:pPr>
        <w:spacing w:afterLines="120" w:after="288" w:line="240" w:lineRule="auto"/>
        <w:ind w:left="2127"/>
        <w:rPr>
          <w:color w:val="auto"/>
          <w:szCs w:val="24"/>
        </w:rPr>
      </w:pPr>
      <w:r w:rsidRPr="007F0D90">
        <w:rPr>
          <w:color w:val="auto"/>
          <w:szCs w:val="24"/>
        </w:rPr>
        <w:t>1</w:t>
      </w:r>
      <w:r w:rsidR="0071152C" w:rsidRPr="007F0D90">
        <w:rPr>
          <w:color w:val="auto"/>
          <w:szCs w:val="24"/>
        </w:rPr>
        <w:t>2</w:t>
      </w:r>
      <w:r w:rsidRPr="007F0D90">
        <w:rPr>
          <w:color w:val="auto"/>
          <w:szCs w:val="24"/>
        </w:rPr>
        <w:t>.1.6.1 recusar-se, sem justificativa, a assinar o contrato ou a ata de registro de preço, ou a aceitar ou retirar o instrumento equivalente no prazo estabelecido pela Administração;</w:t>
      </w:r>
    </w:p>
    <w:p w14:paraId="0065309C" w14:textId="72E6F507"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.1.7 ensejar o retardamento da execução ou da entrega do objeto da contratação sem motivo justificado;</w:t>
      </w:r>
    </w:p>
    <w:p w14:paraId="45067A68" w14:textId="083801AD"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.1.8 apresentar declaração ou documentação falsa exigida para o certame ou prestar declaração falsa durante o certame ou a execução do contrato;</w:t>
      </w:r>
    </w:p>
    <w:p w14:paraId="2492C84B" w14:textId="3DFC1D51"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.1.9 fraudar o certame ou praticar ato fraudulento na execução do contrato;</w:t>
      </w:r>
    </w:p>
    <w:p w14:paraId="2E1AA550" w14:textId="1A17393A"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.1.10 comportar-se de modo inidôneo ou cometer fraude de qualquer natureza, em especial quando:</w:t>
      </w:r>
    </w:p>
    <w:p w14:paraId="4F44AD27" w14:textId="4B6E0F39" w:rsidR="008E5F2D" w:rsidRPr="007F0D90" w:rsidRDefault="008E5F2D" w:rsidP="0071152C">
      <w:pPr>
        <w:spacing w:afterLines="120" w:after="288" w:line="240" w:lineRule="auto"/>
        <w:ind w:left="2127"/>
        <w:rPr>
          <w:color w:val="auto"/>
          <w:szCs w:val="24"/>
        </w:rPr>
      </w:pPr>
      <w:r w:rsidRPr="007F0D90">
        <w:rPr>
          <w:color w:val="auto"/>
          <w:szCs w:val="24"/>
        </w:rPr>
        <w:t>1</w:t>
      </w:r>
      <w:r w:rsidR="0071152C" w:rsidRPr="007F0D90">
        <w:rPr>
          <w:color w:val="auto"/>
          <w:szCs w:val="24"/>
        </w:rPr>
        <w:t>2</w:t>
      </w:r>
      <w:r w:rsidRPr="007F0D90">
        <w:rPr>
          <w:color w:val="auto"/>
          <w:szCs w:val="24"/>
        </w:rPr>
        <w:t>.1.10.1 agir em conluio ou em desconformidade com a lei;</w:t>
      </w:r>
    </w:p>
    <w:p w14:paraId="18B388C3" w14:textId="4B63FA36" w:rsidR="008E5F2D" w:rsidRPr="007F0D90" w:rsidRDefault="008E5F2D" w:rsidP="0071152C">
      <w:pPr>
        <w:spacing w:afterLines="120" w:after="288" w:line="240" w:lineRule="auto"/>
        <w:ind w:left="2127"/>
        <w:rPr>
          <w:color w:val="auto"/>
          <w:szCs w:val="24"/>
        </w:rPr>
      </w:pPr>
      <w:r w:rsidRPr="007F0D90">
        <w:rPr>
          <w:color w:val="auto"/>
          <w:szCs w:val="24"/>
        </w:rPr>
        <w:t>1</w:t>
      </w:r>
      <w:r w:rsidR="0071152C" w:rsidRPr="007F0D90">
        <w:rPr>
          <w:color w:val="auto"/>
          <w:szCs w:val="24"/>
        </w:rPr>
        <w:t>2</w:t>
      </w:r>
      <w:r w:rsidRPr="007F0D90">
        <w:rPr>
          <w:color w:val="auto"/>
          <w:szCs w:val="24"/>
        </w:rPr>
        <w:t>.1.10.2 induzir deliberadamente a erro no julgamento;</w:t>
      </w:r>
    </w:p>
    <w:p w14:paraId="3A926147" w14:textId="14211639" w:rsidR="008E5F2D" w:rsidRPr="007F0D90" w:rsidRDefault="008E5F2D" w:rsidP="0071152C">
      <w:pPr>
        <w:spacing w:afterLines="120" w:after="288" w:line="240" w:lineRule="auto"/>
        <w:ind w:left="2127"/>
        <w:rPr>
          <w:color w:val="auto"/>
          <w:szCs w:val="24"/>
        </w:rPr>
      </w:pPr>
      <w:r w:rsidRPr="007F0D90">
        <w:rPr>
          <w:color w:val="auto"/>
          <w:szCs w:val="24"/>
        </w:rPr>
        <w:t>1</w:t>
      </w:r>
      <w:r w:rsidR="0071152C" w:rsidRPr="007F0D90">
        <w:rPr>
          <w:color w:val="auto"/>
          <w:szCs w:val="24"/>
        </w:rPr>
        <w:t>2</w:t>
      </w:r>
      <w:r w:rsidRPr="007F0D90">
        <w:rPr>
          <w:color w:val="auto"/>
          <w:szCs w:val="24"/>
        </w:rPr>
        <w:t>.1.10.3 apresentar amostra falsificada ou deteriorada;</w:t>
      </w:r>
    </w:p>
    <w:p w14:paraId="1CAAC2BA" w14:textId="3F3D3CFA" w:rsidR="008E5F2D" w:rsidRPr="007F0D90" w:rsidRDefault="008E5F2D" w:rsidP="0071152C">
      <w:pPr>
        <w:spacing w:afterLines="120" w:after="288" w:line="240" w:lineRule="auto"/>
        <w:ind w:left="2127"/>
        <w:rPr>
          <w:color w:val="auto"/>
          <w:szCs w:val="24"/>
        </w:rPr>
      </w:pPr>
      <w:r w:rsidRPr="007F0D90">
        <w:rPr>
          <w:color w:val="auto"/>
          <w:szCs w:val="24"/>
        </w:rPr>
        <w:t>1</w:t>
      </w:r>
      <w:r w:rsidR="0071152C" w:rsidRPr="007F0D90">
        <w:rPr>
          <w:color w:val="auto"/>
          <w:szCs w:val="24"/>
        </w:rPr>
        <w:t>2</w:t>
      </w:r>
      <w:r w:rsidRPr="007F0D90">
        <w:rPr>
          <w:color w:val="auto"/>
          <w:szCs w:val="24"/>
        </w:rPr>
        <w:t>.1.10.4 apresentar declaração falsa quanto às condições de participação ou quanto ao enquadramento como ME/EPP;</w:t>
      </w:r>
    </w:p>
    <w:p w14:paraId="5DFD1C8E" w14:textId="15E6A2F9"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.1.11 praticar atos ilícitos com vistas a frustrar os objetivos do certame;</w:t>
      </w:r>
    </w:p>
    <w:p w14:paraId="523D5C43" w14:textId="4017F901" w:rsidR="008E5F2D" w:rsidRPr="007F0D90" w:rsidRDefault="008E5F2D" w:rsidP="0071152C">
      <w:pPr>
        <w:spacing w:afterLines="120" w:after="288" w:line="240" w:lineRule="auto"/>
        <w:ind w:left="1560"/>
        <w:rPr>
          <w:color w:val="auto"/>
          <w:szCs w:val="24"/>
        </w:rPr>
      </w:pPr>
      <w:r w:rsidRPr="007F0D90">
        <w:rPr>
          <w:color w:val="auto"/>
          <w:szCs w:val="24"/>
        </w:rPr>
        <w:t>1</w:t>
      </w:r>
      <w:r w:rsidR="0071152C" w:rsidRPr="007F0D90">
        <w:rPr>
          <w:color w:val="auto"/>
          <w:szCs w:val="24"/>
        </w:rPr>
        <w:t>2</w:t>
      </w:r>
      <w:r w:rsidRPr="007F0D90">
        <w:rPr>
          <w:color w:val="auto"/>
          <w:szCs w:val="24"/>
        </w:rPr>
        <w:t>.1.12 praticar ato lesivo previsto no art. 5º da Lei nº 12.846, de 1º de agosto de 2013.</w:t>
      </w:r>
      <w:r w:rsidRPr="007F0D90">
        <w:rPr>
          <w:color w:val="auto"/>
          <w:szCs w:val="24"/>
        </w:rPr>
        <w:cr/>
      </w:r>
    </w:p>
    <w:p w14:paraId="170946AA" w14:textId="27501644" w:rsidR="008E5F2D" w:rsidRPr="007F0D90" w:rsidRDefault="008E5F2D" w:rsidP="0071152C">
      <w:pPr>
        <w:spacing w:afterLines="120" w:after="288" w:line="240" w:lineRule="auto"/>
        <w:rPr>
          <w:color w:val="auto"/>
          <w:szCs w:val="24"/>
        </w:rPr>
      </w:pPr>
      <w:r w:rsidRPr="007F0D90">
        <w:rPr>
          <w:color w:val="auto"/>
          <w:szCs w:val="24"/>
        </w:rPr>
        <w:t>1</w:t>
      </w:r>
      <w:r w:rsidR="0071152C" w:rsidRPr="007F0D90">
        <w:rPr>
          <w:color w:val="auto"/>
          <w:szCs w:val="24"/>
        </w:rPr>
        <w:t>2</w:t>
      </w:r>
      <w:r w:rsidRPr="007F0D90">
        <w:rPr>
          <w:color w:val="auto"/>
          <w:szCs w:val="24"/>
        </w:rPr>
        <w:t xml:space="preserve">.2 Serão aplicadas ao FORNECEDOR, LICITANTE ou CONTRATADO que incorrer nas infrações acima descritas as seguintes sanções: </w:t>
      </w:r>
    </w:p>
    <w:p w14:paraId="59E8B6CE" w14:textId="2ADBE61A" w:rsidR="008E5F2D" w:rsidRPr="007F0D90" w:rsidRDefault="008E5F2D" w:rsidP="0071152C">
      <w:pPr>
        <w:spacing w:afterLines="120" w:after="288" w:line="240" w:lineRule="auto"/>
        <w:ind w:left="708"/>
        <w:rPr>
          <w:color w:val="auto"/>
          <w:szCs w:val="24"/>
        </w:rPr>
      </w:pPr>
      <w:r w:rsidRPr="007F0D90">
        <w:rPr>
          <w:color w:val="auto"/>
          <w:szCs w:val="24"/>
        </w:rPr>
        <w:t>1</w:t>
      </w:r>
      <w:r w:rsidR="0071152C" w:rsidRPr="007F0D90">
        <w:rPr>
          <w:color w:val="auto"/>
          <w:szCs w:val="24"/>
        </w:rPr>
        <w:t>2</w:t>
      </w:r>
      <w:r w:rsidRPr="007F0D90">
        <w:rPr>
          <w:color w:val="auto"/>
          <w:szCs w:val="24"/>
        </w:rPr>
        <w:t>.2.1. Advertência, prevista no art. 156, I, § 2º, da Lei nº 14.133/2021, pela infração descrita no item 1</w:t>
      </w:r>
      <w:r w:rsidR="000F2BBE" w:rsidRPr="007F0D90">
        <w:rPr>
          <w:color w:val="auto"/>
          <w:szCs w:val="24"/>
        </w:rPr>
        <w:t>2</w:t>
      </w:r>
      <w:r w:rsidRPr="007F0D90">
        <w:rPr>
          <w:color w:val="auto"/>
          <w:szCs w:val="24"/>
        </w:rPr>
        <w:t>.1.1, de menor potencial ofensivo, quando não se justificar a imposição de penalidade mais grave.</w:t>
      </w:r>
    </w:p>
    <w:p w14:paraId="4FB9EEE0" w14:textId="7E2E2B34" w:rsidR="008E5F2D" w:rsidRPr="007F0D90" w:rsidRDefault="008E5F2D" w:rsidP="0071152C">
      <w:pPr>
        <w:spacing w:afterLines="120" w:after="288" w:line="240" w:lineRule="auto"/>
        <w:ind w:left="708"/>
        <w:rPr>
          <w:color w:val="auto"/>
          <w:szCs w:val="24"/>
        </w:rPr>
      </w:pPr>
      <w:r w:rsidRPr="007F0D90">
        <w:rPr>
          <w:color w:val="auto"/>
          <w:szCs w:val="24"/>
        </w:rPr>
        <w:t>1</w:t>
      </w:r>
      <w:r w:rsidR="0071152C" w:rsidRPr="007F0D90">
        <w:rPr>
          <w:color w:val="auto"/>
          <w:szCs w:val="24"/>
        </w:rPr>
        <w:t>2</w:t>
      </w:r>
      <w:r w:rsidRPr="007F0D90">
        <w:rPr>
          <w:color w:val="auto"/>
          <w:szCs w:val="24"/>
        </w:rPr>
        <w:t>.2.2. Multa administrativa, prevista no art. 156, II, § 3º, da Lei nº 14.133/2021, pela infração dos subitens 1</w:t>
      </w:r>
      <w:r w:rsidR="000F2BBE" w:rsidRPr="007F0D90">
        <w:rPr>
          <w:color w:val="auto"/>
          <w:szCs w:val="24"/>
        </w:rPr>
        <w:t>2</w:t>
      </w:r>
      <w:r w:rsidRPr="007F0D90">
        <w:rPr>
          <w:color w:val="auto"/>
          <w:szCs w:val="24"/>
        </w:rPr>
        <w:t>.1.1 a 1</w:t>
      </w:r>
      <w:r w:rsidR="000F2BBE" w:rsidRPr="007F0D90">
        <w:rPr>
          <w:color w:val="auto"/>
          <w:szCs w:val="24"/>
        </w:rPr>
        <w:t>2</w:t>
      </w:r>
      <w:r w:rsidRPr="007F0D90">
        <w:rPr>
          <w:color w:val="auto"/>
          <w:szCs w:val="24"/>
        </w:rPr>
        <w:t xml:space="preserve">.1.12, que não poderá ser inferior a 0,5% (cinco décimos por cento) nem superior a 30% (trinta por cento) do valor do Contrato, devendo ser observados os seguintes parâmetros: </w:t>
      </w:r>
    </w:p>
    <w:p w14:paraId="2B0DF2C0" w14:textId="455A257B" w:rsidR="008E5F2D" w:rsidRPr="007F0D90" w:rsidRDefault="008E5F2D" w:rsidP="0071152C">
      <w:pPr>
        <w:spacing w:afterLines="120" w:after="288" w:line="240" w:lineRule="auto"/>
        <w:ind w:left="1560"/>
        <w:rPr>
          <w:color w:val="auto"/>
          <w:szCs w:val="24"/>
        </w:rPr>
      </w:pPr>
      <w:r w:rsidRPr="007F0D90">
        <w:rPr>
          <w:color w:val="auto"/>
          <w:szCs w:val="24"/>
        </w:rPr>
        <w:t>a) multa de 0,5% a 1,5%, nos casos da infração prevista no subitem 1</w:t>
      </w:r>
      <w:r w:rsidR="000F2BBE" w:rsidRPr="007F0D90">
        <w:rPr>
          <w:color w:val="auto"/>
          <w:szCs w:val="24"/>
        </w:rPr>
        <w:t>2</w:t>
      </w:r>
      <w:r w:rsidRPr="007F0D90">
        <w:rPr>
          <w:color w:val="auto"/>
          <w:szCs w:val="24"/>
        </w:rPr>
        <w:t xml:space="preserve">.1.1, incidente sobre o valor anual do Contrato; </w:t>
      </w:r>
    </w:p>
    <w:p w14:paraId="51266E64" w14:textId="4FB6C18A" w:rsidR="008E5F2D" w:rsidRPr="007F0D90" w:rsidRDefault="008E5F2D" w:rsidP="0071152C">
      <w:pPr>
        <w:spacing w:afterLines="120" w:after="288" w:line="240" w:lineRule="auto"/>
        <w:ind w:left="1560"/>
        <w:rPr>
          <w:color w:val="auto"/>
          <w:szCs w:val="24"/>
        </w:rPr>
      </w:pPr>
      <w:r w:rsidRPr="007F0D90">
        <w:rPr>
          <w:color w:val="auto"/>
          <w:szCs w:val="24"/>
        </w:rPr>
        <w:lastRenderedPageBreak/>
        <w:t>b) multa de 0,5% a 15%, nos casos das infrações previstas nos subitens 1</w:t>
      </w:r>
      <w:r w:rsidR="000F2BBE" w:rsidRPr="007F0D90">
        <w:rPr>
          <w:color w:val="auto"/>
          <w:szCs w:val="24"/>
        </w:rPr>
        <w:t>2</w:t>
      </w:r>
      <w:r w:rsidRPr="007F0D90">
        <w:rPr>
          <w:color w:val="auto"/>
          <w:szCs w:val="24"/>
        </w:rPr>
        <w:t>.1.2 a 1</w:t>
      </w:r>
      <w:r w:rsidR="000F2BBE" w:rsidRPr="007F0D90">
        <w:rPr>
          <w:color w:val="auto"/>
          <w:szCs w:val="24"/>
        </w:rPr>
        <w:t>2</w:t>
      </w:r>
      <w:r w:rsidRPr="007F0D90">
        <w:rPr>
          <w:color w:val="auto"/>
          <w:szCs w:val="24"/>
        </w:rPr>
        <w:t xml:space="preserve">.1.7, incidente sobre o valor anual do Contrato; </w:t>
      </w:r>
    </w:p>
    <w:p w14:paraId="4A65C679" w14:textId="49102D6B" w:rsidR="008E5F2D" w:rsidRPr="007F0D90" w:rsidRDefault="008E5F2D" w:rsidP="0071152C">
      <w:pPr>
        <w:spacing w:afterLines="120" w:after="288" w:line="240" w:lineRule="auto"/>
        <w:ind w:left="1560"/>
        <w:rPr>
          <w:color w:val="auto"/>
          <w:szCs w:val="24"/>
        </w:rPr>
      </w:pPr>
      <w:r w:rsidRPr="007F0D90">
        <w:rPr>
          <w:color w:val="auto"/>
          <w:szCs w:val="24"/>
        </w:rPr>
        <w:t>c) multa de 5% a 30%, nos casos das infrações previstas nos subitens 1</w:t>
      </w:r>
      <w:r w:rsidR="000F2BBE" w:rsidRPr="007F0D90">
        <w:rPr>
          <w:color w:val="auto"/>
          <w:szCs w:val="24"/>
        </w:rPr>
        <w:t>2</w:t>
      </w:r>
      <w:r w:rsidRPr="007F0D90">
        <w:rPr>
          <w:color w:val="auto"/>
          <w:szCs w:val="24"/>
        </w:rPr>
        <w:t>.1.8 a 1</w:t>
      </w:r>
      <w:r w:rsidR="000F2BBE" w:rsidRPr="007F0D90">
        <w:rPr>
          <w:color w:val="auto"/>
          <w:szCs w:val="24"/>
        </w:rPr>
        <w:t>2</w:t>
      </w:r>
      <w:r w:rsidRPr="007F0D90">
        <w:rPr>
          <w:color w:val="auto"/>
          <w:szCs w:val="24"/>
        </w:rPr>
        <w:t>.1.12, incidente sobre o valor anual do Contrato; 1</w:t>
      </w:r>
      <w:r w:rsidR="000F2BBE" w:rsidRPr="007F0D90">
        <w:rPr>
          <w:color w:val="auto"/>
          <w:szCs w:val="24"/>
        </w:rPr>
        <w:t>2</w:t>
      </w:r>
      <w:r w:rsidRPr="007F0D90">
        <w:rPr>
          <w:color w:val="auto"/>
          <w:szCs w:val="24"/>
        </w:rPr>
        <w:t>.2.2.1 Na hipótese de a infração ser cometida antes da celebração do contrato, a base de cálculo da multa do item 1</w:t>
      </w:r>
      <w:r w:rsidR="000F2BBE" w:rsidRPr="007F0D90">
        <w:rPr>
          <w:color w:val="auto"/>
          <w:szCs w:val="24"/>
        </w:rPr>
        <w:t>2</w:t>
      </w:r>
      <w:r w:rsidRPr="007F0D90">
        <w:rPr>
          <w:color w:val="auto"/>
          <w:szCs w:val="24"/>
        </w:rPr>
        <w:t>.2.2 será o valor anual estimado da contratação.</w:t>
      </w:r>
    </w:p>
    <w:p w14:paraId="3D7BE91F" w14:textId="227D0B81" w:rsidR="008E5F2D" w:rsidRPr="007F0D90" w:rsidRDefault="008E5F2D" w:rsidP="0071152C">
      <w:pPr>
        <w:spacing w:afterLines="120" w:after="288" w:line="240" w:lineRule="auto"/>
        <w:ind w:left="1560"/>
        <w:rPr>
          <w:color w:val="auto"/>
          <w:szCs w:val="24"/>
        </w:rPr>
      </w:pPr>
      <w:r w:rsidRPr="007F0D90">
        <w:rPr>
          <w:color w:val="auto"/>
          <w:szCs w:val="24"/>
        </w:rPr>
        <w:t>1</w:t>
      </w:r>
      <w:r w:rsidR="0034133B" w:rsidRPr="007F0D90">
        <w:rPr>
          <w:color w:val="auto"/>
          <w:szCs w:val="24"/>
        </w:rPr>
        <w:t>2</w:t>
      </w:r>
      <w:r w:rsidRPr="007F0D90">
        <w:rPr>
          <w:color w:val="auto"/>
          <w:szCs w:val="24"/>
        </w:rPr>
        <w:t>.2.2.1 Na hipótese de a infração ser cometida antes da celebração do contrato, a base de cálculo da multa do item 1</w:t>
      </w:r>
      <w:r w:rsidR="000F2BBE" w:rsidRPr="007F0D90">
        <w:rPr>
          <w:color w:val="auto"/>
          <w:szCs w:val="24"/>
        </w:rPr>
        <w:t>2</w:t>
      </w:r>
      <w:r w:rsidRPr="007F0D90">
        <w:rPr>
          <w:color w:val="auto"/>
          <w:szCs w:val="24"/>
        </w:rPr>
        <w:t>.2.2 será o valor anual estimado da contratação.</w:t>
      </w:r>
    </w:p>
    <w:p w14:paraId="55AB29F2" w14:textId="5DF7A950" w:rsidR="008E5F2D" w:rsidRPr="007F0D90" w:rsidRDefault="008E5F2D" w:rsidP="0071152C">
      <w:pPr>
        <w:spacing w:afterLines="120" w:after="288" w:line="240" w:lineRule="auto"/>
        <w:ind w:left="1560"/>
        <w:rPr>
          <w:color w:val="auto"/>
          <w:szCs w:val="24"/>
        </w:rPr>
      </w:pPr>
      <w:r w:rsidRPr="007F0D90">
        <w:rPr>
          <w:bCs/>
          <w:color w:val="auto"/>
          <w:szCs w:val="24"/>
        </w:rPr>
        <w:t>1</w:t>
      </w:r>
      <w:r w:rsidR="0034133B" w:rsidRPr="007F0D90">
        <w:rPr>
          <w:bCs/>
          <w:color w:val="auto"/>
          <w:szCs w:val="24"/>
        </w:rPr>
        <w:t>2</w:t>
      </w:r>
      <w:r w:rsidRPr="007F0D90">
        <w:rPr>
          <w:bCs/>
          <w:color w:val="auto"/>
          <w:szCs w:val="24"/>
        </w:rPr>
        <w:t>.2.2.2 Em caso de reincidência, o valor total das multas administrativas aplicadas não poderá exceder o limite de 30</w:t>
      </w:r>
      <w:r w:rsidRPr="007F0D90">
        <w:rPr>
          <w:color w:val="auto"/>
          <w:szCs w:val="24"/>
        </w:rPr>
        <w:t>% (trinta por cento) sobre o valor total do Contrato.</w:t>
      </w:r>
    </w:p>
    <w:p w14:paraId="22750108" w14:textId="6B07808E" w:rsidR="008E5F2D" w:rsidRPr="007F0D90" w:rsidRDefault="008E5F2D" w:rsidP="0071152C">
      <w:pPr>
        <w:spacing w:afterLines="120" w:after="288" w:line="240" w:lineRule="auto"/>
        <w:ind w:left="1560"/>
        <w:rPr>
          <w:bCs/>
          <w:color w:val="auto"/>
          <w:szCs w:val="24"/>
        </w:rPr>
      </w:pPr>
      <w:r w:rsidRPr="007F0D90">
        <w:rPr>
          <w:color w:val="auto"/>
          <w:szCs w:val="24"/>
        </w:rPr>
        <w:t>1</w:t>
      </w:r>
      <w:r w:rsidR="0034133B" w:rsidRPr="007F0D90">
        <w:rPr>
          <w:color w:val="auto"/>
          <w:szCs w:val="24"/>
        </w:rPr>
        <w:t>2</w:t>
      </w:r>
      <w:r w:rsidRPr="007F0D90">
        <w:rPr>
          <w:color w:val="auto"/>
          <w:szCs w:val="24"/>
        </w:rPr>
        <w:t>.2.2.3 Se a multa apli</w:t>
      </w:r>
      <w:r w:rsidRPr="007F0D90">
        <w:rPr>
          <w:bCs/>
          <w:color w:val="auto"/>
          <w:szCs w:val="24"/>
        </w:rPr>
        <w:t>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w:t>
      </w:r>
      <w:r w:rsidR="000F2BBE" w:rsidRPr="007F0D90">
        <w:rPr>
          <w:bCs/>
          <w:color w:val="auto"/>
          <w:szCs w:val="24"/>
        </w:rPr>
        <w:t>2</w:t>
      </w:r>
      <w:r w:rsidRPr="007F0D90">
        <w:rPr>
          <w:bCs/>
          <w:color w:val="auto"/>
          <w:szCs w:val="24"/>
        </w:rPr>
        <w:t>.13.</w:t>
      </w:r>
    </w:p>
    <w:p w14:paraId="7DB55AC2" w14:textId="411D1256" w:rsidR="008E5F2D" w:rsidRPr="007F0D90" w:rsidRDefault="008E5F2D" w:rsidP="0071152C">
      <w:pPr>
        <w:spacing w:afterLines="120" w:after="288" w:line="240" w:lineRule="auto"/>
        <w:ind w:left="1560"/>
        <w:rPr>
          <w:bCs/>
          <w:color w:val="auto"/>
          <w:szCs w:val="24"/>
        </w:rPr>
      </w:pPr>
      <w:r w:rsidRPr="007F0D90">
        <w:rPr>
          <w:bCs/>
          <w:color w:val="auto"/>
          <w:szCs w:val="24"/>
        </w:rPr>
        <w:t>1</w:t>
      </w:r>
      <w:r w:rsidR="0034133B" w:rsidRPr="007F0D90">
        <w:rPr>
          <w:bCs/>
          <w:color w:val="auto"/>
          <w:szCs w:val="24"/>
        </w:rPr>
        <w:t>2</w:t>
      </w:r>
      <w:r w:rsidRPr="007F0D90">
        <w:rPr>
          <w:bCs/>
          <w:color w:val="auto"/>
          <w:szCs w:val="24"/>
        </w:rPr>
        <w:t>.2.2.4 A penalidade de multa pode ser aplicada cumulativamente com as demais sanções, na forma do art. 156, § 7º, da Lei nº 14.133/2021.</w:t>
      </w:r>
    </w:p>
    <w:p w14:paraId="3167AFED" w14:textId="731281B5"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.2.3 Impedimento de licitar e contratar, prevista no art. 156, III, § 4º, da Lei nº 14.133/2021, nos casos relacionados os subitens 1</w:t>
      </w:r>
      <w:r w:rsidR="000F2BBE" w:rsidRPr="007F0D90">
        <w:rPr>
          <w:bCs/>
          <w:color w:val="auto"/>
          <w:szCs w:val="24"/>
        </w:rPr>
        <w:t>2</w:t>
      </w:r>
      <w:r w:rsidRPr="007F0D90">
        <w:rPr>
          <w:bCs/>
          <w:color w:val="auto"/>
          <w:szCs w:val="24"/>
        </w:rPr>
        <w:t>.1.2 a 1</w:t>
      </w:r>
      <w:r w:rsidR="000F2BBE" w:rsidRPr="007F0D90">
        <w:rPr>
          <w:bCs/>
          <w:color w:val="auto"/>
          <w:szCs w:val="24"/>
        </w:rPr>
        <w:t>2</w:t>
      </w:r>
      <w:r w:rsidRPr="007F0D90">
        <w:rPr>
          <w:bCs/>
          <w:color w:val="auto"/>
          <w:szCs w:val="24"/>
        </w:rPr>
        <w:t>.1.7, quando não se justificar a imposição de penalidade mais grave, e impedirá o responsável de licitar ou contratar no âmbito da Administração Pública direta e indireta do Estado, pelo prazo máximo de 3 (três) anos;</w:t>
      </w:r>
    </w:p>
    <w:p w14:paraId="71D4DCDA" w14:textId="4FB909C1"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.2.4 Declaração de inidoneidade para licitar ou contratar, prevista no art. 156, IV, § 5º, da Lei nº 14.133/2021, nos casos relacionados nos subitens 1</w:t>
      </w:r>
      <w:r w:rsidR="000F2BBE" w:rsidRPr="007F0D90">
        <w:rPr>
          <w:bCs/>
          <w:color w:val="auto"/>
          <w:szCs w:val="24"/>
        </w:rPr>
        <w:t>2</w:t>
      </w:r>
      <w:r w:rsidRPr="007F0D90">
        <w:rPr>
          <w:bCs/>
          <w:color w:val="auto"/>
          <w:szCs w:val="24"/>
        </w:rPr>
        <w:t>.1.8 a 1</w:t>
      </w:r>
      <w:r w:rsidR="000F2BBE" w:rsidRPr="007F0D90">
        <w:rPr>
          <w:bCs/>
          <w:color w:val="auto"/>
          <w:szCs w:val="24"/>
        </w:rPr>
        <w:t>2</w:t>
      </w:r>
      <w:r w:rsidRPr="007F0D90">
        <w:rPr>
          <w:bCs/>
          <w:color w:val="auto"/>
          <w:szCs w:val="24"/>
        </w:rPr>
        <w:t>.1.12,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0E299B86" w14:textId="220661CC"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 xml:space="preserve">.3 Sem </w:t>
      </w:r>
      <w:r w:rsidRPr="007F0D90">
        <w:rPr>
          <w:color w:val="auto"/>
          <w:szCs w:val="24"/>
        </w:rPr>
        <w:t>prejuízo</w:t>
      </w:r>
      <w:r w:rsidRPr="007F0D90">
        <w:rPr>
          <w:bCs/>
          <w:color w:val="auto"/>
          <w:szCs w:val="24"/>
        </w:rPr>
        <w:t xml:space="preserve">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6D400EC3" w14:textId="400C5B91"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4D8339B0" w14:textId="214D154B"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.3.2 O atraso superior a 25 (vinte e cinco) dias no cumprimento da obrigação prevista no item 1</w:t>
      </w:r>
      <w:r w:rsidR="0034133B" w:rsidRPr="007F0D90">
        <w:rPr>
          <w:bCs/>
          <w:color w:val="auto"/>
          <w:szCs w:val="24"/>
        </w:rPr>
        <w:t>2</w:t>
      </w:r>
      <w:r w:rsidRPr="007F0D90">
        <w:rPr>
          <w:bCs/>
          <w:color w:val="auto"/>
          <w:szCs w:val="24"/>
        </w:rPr>
        <w:t>.3.1 autoriza a Administração a promover a rescisão contratual por descumprimento ou cumprimento irregular de suas cláusulas.</w:t>
      </w:r>
    </w:p>
    <w:p w14:paraId="3E48EFAD" w14:textId="2D608996" w:rsidR="008E5F2D" w:rsidRPr="007F0D90" w:rsidRDefault="008E5F2D" w:rsidP="0071152C">
      <w:pPr>
        <w:spacing w:afterLines="120" w:after="288" w:line="240" w:lineRule="auto"/>
        <w:ind w:left="708"/>
        <w:rPr>
          <w:bCs/>
          <w:color w:val="auto"/>
          <w:szCs w:val="24"/>
        </w:rPr>
      </w:pPr>
      <w:r w:rsidRPr="007F0D90">
        <w:rPr>
          <w:bCs/>
          <w:color w:val="auto"/>
          <w:szCs w:val="24"/>
        </w:rPr>
        <w:lastRenderedPageBreak/>
        <w:t>1</w:t>
      </w:r>
      <w:r w:rsidR="0034133B" w:rsidRPr="007F0D90">
        <w:rPr>
          <w:bCs/>
          <w:color w:val="auto"/>
          <w:szCs w:val="24"/>
        </w:rPr>
        <w:t>2</w:t>
      </w:r>
      <w:r w:rsidRPr="007F0D90">
        <w:rPr>
          <w:bCs/>
          <w:color w:val="auto"/>
          <w:szCs w:val="24"/>
        </w:rPr>
        <w:t>.3.3 A aplicação de multa de mora não impedirá que a Administração a converta em compensatória e promova a extinção unilateral do Contrato com a aplicação cumulada de outras sanções previstas neste Contrato.</w:t>
      </w:r>
    </w:p>
    <w:p w14:paraId="6AC0A499" w14:textId="27386B80" w:rsidR="0034133B"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 xml:space="preserve">.4 No caso de inexecução total ou parcial do objeto, que acarrete a rescisão do Contrato, será automaticamente devida multa compensatória no valor de </w:t>
      </w:r>
      <w:r w:rsidR="000F2BBE" w:rsidRPr="007F0D90">
        <w:rPr>
          <w:bCs/>
          <w:color w:val="auto"/>
          <w:szCs w:val="24"/>
        </w:rPr>
        <w:t>5</w:t>
      </w:r>
      <w:r w:rsidRPr="007F0D90">
        <w:rPr>
          <w:bCs/>
          <w:color w:val="auto"/>
          <w:szCs w:val="24"/>
        </w:rPr>
        <w:t xml:space="preserve">% </w:t>
      </w:r>
      <w:r w:rsidR="000F2BBE" w:rsidRPr="007F0D90">
        <w:rPr>
          <w:bCs/>
          <w:color w:val="auto"/>
          <w:szCs w:val="24"/>
        </w:rPr>
        <w:t xml:space="preserve">(cinco por cento) </w:t>
      </w:r>
      <w:r w:rsidRPr="007F0D90">
        <w:rPr>
          <w:bCs/>
          <w:color w:val="auto"/>
          <w:szCs w:val="24"/>
        </w:rPr>
        <w:t>do valor do Contrato.</w:t>
      </w:r>
    </w:p>
    <w:p w14:paraId="0F1F986B" w14:textId="0953B12C" w:rsidR="008E5F2D" w:rsidRPr="007F0D90" w:rsidRDefault="008E5F2D" w:rsidP="0034133B">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.4.1 A multa compensatória, isoladamente aplicada ou quando somada ao valor da multa moratória convertida, não poderá exceder o limite previsto no art. 412 do Código Civil, ou seja, o valor da obrigação principal.</w:t>
      </w:r>
    </w:p>
    <w:p w14:paraId="4A26E8CF" w14:textId="43661C1F"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 xml:space="preserve">.5 Na aplicação das sanções serão considerados os seguintes requisitos, previstos no art. 156, § 1º, incisos I a V, da Lei nº 14.133/2021: </w:t>
      </w:r>
    </w:p>
    <w:p w14:paraId="51BE1FEB" w14:textId="3FDB0523"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.5.1 a natureza e a gravidade da infração cometida;</w:t>
      </w:r>
    </w:p>
    <w:p w14:paraId="05DB6898" w14:textId="2F491124"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.5.2 as peculiaridades do caso concreto;</w:t>
      </w:r>
    </w:p>
    <w:p w14:paraId="4D484A1D" w14:textId="650CFDC5"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.5.3 as circunstâncias agravantes ou atenuantes;</w:t>
      </w:r>
    </w:p>
    <w:p w14:paraId="69500B88" w14:textId="74CA4D1F"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.5.4 os danos que dela provierem para a Administração Pública;</w:t>
      </w:r>
    </w:p>
    <w:p w14:paraId="3ED747CF" w14:textId="1005895C"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.5.5 a implantação ou o aperfeiçoamento de programa de integridade, conforme normas e orientações dos órgãos de controle.</w:t>
      </w:r>
    </w:p>
    <w:p w14:paraId="63EA9D26" w14:textId="44A27B7E"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.6 A imposição das penalidades é de competência exclusiva do órgão ou entidade contratante, sendo competentes para sua aplicação:</w:t>
      </w:r>
    </w:p>
    <w:p w14:paraId="3A9BA98D" w14:textId="69813786" w:rsidR="008E5F2D" w:rsidRPr="007F0D90" w:rsidRDefault="008E5F2D" w:rsidP="0071152C">
      <w:pPr>
        <w:spacing w:afterLines="120" w:after="288" w:line="240" w:lineRule="auto"/>
        <w:ind w:left="708"/>
        <w:rPr>
          <w:bCs/>
          <w:color w:val="auto"/>
          <w:szCs w:val="24"/>
        </w:rPr>
      </w:pPr>
      <w:r w:rsidRPr="007F0D90">
        <w:rPr>
          <w:bCs/>
          <w:color w:val="auto"/>
          <w:szCs w:val="24"/>
        </w:rPr>
        <w:t>a) as sanções previstas nos itens 1</w:t>
      </w:r>
      <w:r w:rsidR="000F2BBE" w:rsidRPr="007F0D90">
        <w:rPr>
          <w:bCs/>
          <w:color w:val="auto"/>
          <w:szCs w:val="24"/>
        </w:rPr>
        <w:t>2</w:t>
      </w:r>
      <w:r w:rsidRPr="007F0D90">
        <w:rPr>
          <w:bCs/>
          <w:color w:val="auto"/>
          <w:szCs w:val="24"/>
        </w:rPr>
        <w:t>.2.1, 1</w:t>
      </w:r>
      <w:r w:rsidR="000F2BBE" w:rsidRPr="007F0D90">
        <w:rPr>
          <w:bCs/>
          <w:color w:val="auto"/>
          <w:szCs w:val="24"/>
        </w:rPr>
        <w:t>2</w:t>
      </w:r>
      <w:r w:rsidRPr="007F0D90">
        <w:rPr>
          <w:bCs/>
          <w:color w:val="auto"/>
          <w:szCs w:val="24"/>
        </w:rPr>
        <w:t>.2.2 e 1</w:t>
      </w:r>
      <w:r w:rsidR="000F2BBE" w:rsidRPr="007F0D90">
        <w:rPr>
          <w:bCs/>
          <w:color w:val="auto"/>
          <w:szCs w:val="24"/>
        </w:rPr>
        <w:t>2</w:t>
      </w:r>
      <w:r w:rsidRPr="007F0D90">
        <w:rPr>
          <w:bCs/>
          <w:color w:val="auto"/>
          <w:szCs w:val="24"/>
        </w:rPr>
        <w:t>.2.3 serão impostas pelo Ordenador de Despesa;</w:t>
      </w:r>
    </w:p>
    <w:p w14:paraId="00C44B89" w14:textId="1F0FDE44" w:rsidR="008E5F2D" w:rsidRPr="007F0D90" w:rsidRDefault="008E5F2D" w:rsidP="0071152C">
      <w:pPr>
        <w:spacing w:afterLines="120" w:after="288" w:line="240" w:lineRule="auto"/>
        <w:ind w:left="708"/>
        <w:rPr>
          <w:bCs/>
          <w:color w:val="auto"/>
          <w:szCs w:val="24"/>
        </w:rPr>
      </w:pPr>
      <w:r w:rsidRPr="007F0D90">
        <w:rPr>
          <w:bCs/>
          <w:color w:val="auto"/>
          <w:szCs w:val="24"/>
        </w:rPr>
        <w:t>b) a aplicação da sanção prevista no item 1</w:t>
      </w:r>
      <w:r w:rsidR="000F2BBE" w:rsidRPr="007F0D90">
        <w:rPr>
          <w:bCs/>
          <w:color w:val="auto"/>
          <w:szCs w:val="24"/>
        </w:rPr>
        <w:t>2</w:t>
      </w:r>
      <w:r w:rsidRPr="007F0D90">
        <w:rPr>
          <w:bCs/>
          <w:color w:val="auto"/>
          <w:szCs w:val="24"/>
        </w:rPr>
        <w:t>.2.4, na forma do art. 156, § 6º, I, da Lei nº 14.133/2021, é de competência exclusiva:</w:t>
      </w:r>
    </w:p>
    <w:p w14:paraId="05927AEC" w14:textId="77777777" w:rsidR="008E5F2D" w:rsidRPr="007F0D90" w:rsidRDefault="008E5F2D" w:rsidP="0034133B">
      <w:pPr>
        <w:spacing w:afterLines="120" w:after="288" w:line="240" w:lineRule="auto"/>
        <w:ind w:left="1134"/>
        <w:rPr>
          <w:bCs/>
          <w:color w:val="auto"/>
          <w:szCs w:val="24"/>
        </w:rPr>
      </w:pPr>
      <w:r w:rsidRPr="007F0D90">
        <w:rPr>
          <w:bCs/>
          <w:color w:val="auto"/>
          <w:szCs w:val="24"/>
        </w:rPr>
        <w:t>b.1) em se tratando de contratação realizada pela Administração Pública direta, do Secretário Municipal;</w:t>
      </w:r>
    </w:p>
    <w:p w14:paraId="5F827365" w14:textId="77777777" w:rsidR="008E5F2D" w:rsidRPr="007F0D90" w:rsidRDefault="008E5F2D" w:rsidP="0034133B">
      <w:pPr>
        <w:spacing w:afterLines="120" w:after="288" w:line="240" w:lineRule="auto"/>
        <w:ind w:left="1134"/>
        <w:rPr>
          <w:bCs/>
          <w:color w:val="auto"/>
          <w:szCs w:val="24"/>
        </w:rPr>
      </w:pPr>
      <w:r w:rsidRPr="007F0D90">
        <w:rPr>
          <w:bCs/>
          <w:color w:val="auto"/>
          <w:szCs w:val="24"/>
        </w:rPr>
        <w:t>b.2) em se tratando de contratação realizada pela Administração Pública Indireta (fundação e autarquia), da autoridade máxima da entidade.</w:t>
      </w:r>
    </w:p>
    <w:p w14:paraId="2A91CFDA" w14:textId="752B2B46"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36DFB6D6" w14:textId="6F302A71"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 xml:space="preserve">.7.1 A aplicação de sanção será antecedida de intimação do FORNECEDOR, LICITANTE ou CONTRATADO, que indicará a infração cometida, os fatos, os dispositivos do Contrato </w:t>
      </w:r>
      <w:r w:rsidRPr="007F0D90">
        <w:rPr>
          <w:bCs/>
          <w:color w:val="auto"/>
          <w:szCs w:val="24"/>
        </w:rPr>
        <w:lastRenderedPageBreak/>
        <w:t>infringidos e os fundamentos legais pertinentes, a penalidade que se pretende imputar e o respectivo prazo e/ou valor, se for o caso, assim como o prazo e o local para a apresentação da defesa, com a possibilidade de produção de provas.</w:t>
      </w:r>
    </w:p>
    <w:p w14:paraId="7B64F5C4" w14:textId="77777777" w:rsidR="0034133B"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 xml:space="preserve">.7.2 A defesa prévia do FORNECEDOR, LICITANTE ou CONTRATADO será exercida no prazo de: </w:t>
      </w:r>
    </w:p>
    <w:p w14:paraId="3F760503" w14:textId="16E7FDBF" w:rsidR="008E5F2D" w:rsidRPr="007F0D90" w:rsidRDefault="008E5F2D" w:rsidP="0034133B">
      <w:pPr>
        <w:spacing w:afterLines="120" w:after="288" w:line="240" w:lineRule="auto"/>
        <w:ind w:left="1134"/>
        <w:rPr>
          <w:bCs/>
          <w:color w:val="auto"/>
          <w:szCs w:val="24"/>
        </w:rPr>
      </w:pPr>
      <w:r w:rsidRPr="007F0D90">
        <w:rPr>
          <w:bCs/>
          <w:color w:val="auto"/>
          <w:szCs w:val="24"/>
        </w:rPr>
        <w:t>a) 15 (quinze) dias úteis, no caso da aplicação das sanções previstas nos itens 1</w:t>
      </w:r>
      <w:r w:rsidR="000F2BBE" w:rsidRPr="007F0D90">
        <w:rPr>
          <w:bCs/>
          <w:color w:val="auto"/>
          <w:szCs w:val="24"/>
        </w:rPr>
        <w:t>2</w:t>
      </w:r>
      <w:r w:rsidRPr="007F0D90">
        <w:rPr>
          <w:bCs/>
          <w:color w:val="auto"/>
          <w:szCs w:val="24"/>
        </w:rPr>
        <w:t>.2.1 e 1</w:t>
      </w:r>
      <w:r w:rsidR="0034133B" w:rsidRPr="007F0D90">
        <w:rPr>
          <w:bCs/>
          <w:color w:val="auto"/>
          <w:szCs w:val="24"/>
        </w:rPr>
        <w:t>2</w:t>
      </w:r>
      <w:r w:rsidRPr="007F0D90">
        <w:rPr>
          <w:bCs/>
          <w:color w:val="auto"/>
          <w:szCs w:val="24"/>
        </w:rPr>
        <w:t>.2.2, contado da data da intimação;</w:t>
      </w:r>
    </w:p>
    <w:p w14:paraId="2DAB12B1" w14:textId="0B998052" w:rsidR="008E5F2D" w:rsidRPr="007F0D90" w:rsidRDefault="008E5F2D" w:rsidP="0034133B">
      <w:pPr>
        <w:spacing w:afterLines="120" w:after="288" w:line="240" w:lineRule="auto"/>
        <w:ind w:left="1134"/>
        <w:rPr>
          <w:bCs/>
          <w:color w:val="auto"/>
          <w:szCs w:val="24"/>
        </w:rPr>
      </w:pPr>
      <w:r w:rsidRPr="007F0D90">
        <w:rPr>
          <w:bCs/>
          <w:color w:val="auto"/>
          <w:szCs w:val="24"/>
        </w:rPr>
        <w:t>b) 15 (quinze) dias úteis, no caso de aplicação das sanções previstas nos itens 1</w:t>
      </w:r>
      <w:r w:rsidR="000F2BBE" w:rsidRPr="007F0D90">
        <w:rPr>
          <w:bCs/>
          <w:color w:val="auto"/>
          <w:szCs w:val="24"/>
        </w:rPr>
        <w:t>2</w:t>
      </w:r>
      <w:r w:rsidRPr="007F0D90">
        <w:rPr>
          <w:bCs/>
          <w:color w:val="auto"/>
          <w:szCs w:val="24"/>
        </w:rPr>
        <w:t>.2.3 e 1</w:t>
      </w:r>
      <w:r w:rsidR="000F2BBE" w:rsidRPr="007F0D90">
        <w:rPr>
          <w:bCs/>
          <w:color w:val="auto"/>
          <w:szCs w:val="24"/>
        </w:rPr>
        <w:t>2</w:t>
      </w:r>
      <w:r w:rsidRPr="007F0D90">
        <w:rPr>
          <w:bCs/>
          <w:color w:val="auto"/>
          <w:szCs w:val="24"/>
        </w:rPr>
        <w:t>.2.4, contado da data da intimação, observado o procedimento estabelecido no art. 158 da Lei nº 14.133/2021.</w:t>
      </w:r>
    </w:p>
    <w:p w14:paraId="16F8D889" w14:textId="4DF391F2"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.7.3 Será emitida decisão conclusiva sobre a aplicação ou não da sanção, pela autoridade competente, devendo ser apresentada a devida motivação, com a demonstração dos fatos e dos respectivos fundamentos jurídicos.</w:t>
      </w:r>
    </w:p>
    <w:p w14:paraId="6397B724" w14:textId="21E177E5"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.8 A aplicação das sanções previstas neste Contrato não exclui, em hipótese alguma:</w:t>
      </w:r>
    </w:p>
    <w:p w14:paraId="4E59C2D5" w14:textId="77777777" w:rsidR="008E5F2D" w:rsidRPr="007F0D90" w:rsidRDefault="008E5F2D" w:rsidP="0071152C">
      <w:pPr>
        <w:spacing w:afterLines="120" w:after="288" w:line="240" w:lineRule="auto"/>
        <w:ind w:left="708"/>
        <w:rPr>
          <w:bCs/>
          <w:color w:val="auto"/>
          <w:szCs w:val="24"/>
        </w:rPr>
      </w:pPr>
      <w:r w:rsidRPr="007F0D90">
        <w:rPr>
          <w:bCs/>
          <w:color w:val="auto"/>
          <w:szCs w:val="24"/>
        </w:rPr>
        <w:t>a) a obrigação de reparação integral do dano causado à Administração Pública, na forma do art. 156, § 9º, da Lei nº 14.133/2021 e do art. 416, parágrafo único, do Código Civil; e</w:t>
      </w:r>
    </w:p>
    <w:p w14:paraId="64944EA7" w14:textId="77777777" w:rsidR="008E5F2D" w:rsidRPr="007F0D90" w:rsidRDefault="008E5F2D" w:rsidP="0071152C">
      <w:pPr>
        <w:spacing w:afterLines="120" w:after="288" w:line="240" w:lineRule="auto"/>
        <w:ind w:left="708"/>
        <w:rPr>
          <w:bCs/>
          <w:color w:val="auto"/>
          <w:szCs w:val="24"/>
        </w:rPr>
      </w:pPr>
      <w:r w:rsidRPr="007F0D90">
        <w:rPr>
          <w:bCs/>
          <w:color w:val="auto"/>
          <w:szCs w:val="24"/>
        </w:rPr>
        <w:t xml:space="preserve">b) a possibilidade de rescisão administrativa do Contrato, na forma dos </w:t>
      </w:r>
      <w:proofErr w:type="spellStart"/>
      <w:r w:rsidRPr="007F0D90">
        <w:rPr>
          <w:bCs/>
          <w:color w:val="auto"/>
          <w:szCs w:val="24"/>
        </w:rPr>
        <w:t>arts</w:t>
      </w:r>
      <w:proofErr w:type="spellEnd"/>
      <w:r w:rsidRPr="007F0D90">
        <w:rPr>
          <w:bCs/>
          <w:color w:val="auto"/>
          <w:szCs w:val="24"/>
        </w:rPr>
        <w:t>. 138 e 139 da Lei nº 14.133/2021, garantido o contraditório e a ampla defesa.</w:t>
      </w:r>
    </w:p>
    <w:p w14:paraId="289A3E60" w14:textId="1922F256"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.8.1 Aplica-se o disposto na alínea a do item 1</w:t>
      </w:r>
      <w:r w:rsidR="000F2BBE" w:rsidRPr="007F0D90">
        <w:rPr>
          <w:bCs/>
          <w:color w:val="auto"/>
          <w:szCs w:val="24"/>
        </w:rPr>
        <w:t>2</w:t>
      </w:r>
      <w:r w:rsidRPr="007F0D90">
        <w:rPr>
          <w:bCs/>
          <w:color w:val="auto"/>
          <w:szCs w:val="24"/>
        </w:rPr>
        <w:t>.8 à multa compensatória, nos termos do parágrafo único do art. 416 do Código Civil.</w:t>
      </w:r>
    </w:p>
    <w:p w14:paraId="4057BD52" w14:textId="32093A55"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.9 As sanções de impedimento de licitar e contratar e de declaração de inidoneidade para licitar ou contratar são passíveis de reabilitação, observados os requisitos estabelecidos no art. 163 da Lei nº 14.133/2021.</w:t>
      </w:r>
    </w:p>
    <w:p w14:paraId="0106C178" w14:textId="1B8F71A2"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7B38C16D" w14:textId="52655D00" w:rsidR="008E5F2D" w:rsidRPr="007F0D90" w:rsidRDefault="008E5F2D" w:rsidP="0034133B">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.10.1 A apuração e o julgamento das demais infrações administrativas não consideradas como ato lesivo à Administração Pública nacional nos termos da Lei nº 12.846/2013 seguirão seu rito normal na unidade administrativa.</w:t>
      </w:r>
    </w:p>
    <w:p w14:paraId="4B617293" w14:textId="0818BFB8"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74756012" w14:textId="153C0FB3" w:rsidR="008E5F2D" w:rsidRPr="007F0D90" w:rsidRDefault="008E5F2D" w:rsidP="0034133B">
      <w:pPr>
        <w:spacing w:afterLines="120" w:after="288" w:line="240" w:lineRule="auto"/>
        <w:ind w:left="1134"/>
        <w:rPr>
          <w:bCs/>
          <w:color w:val="auto"/>
          <w:szCs w:val="24"/>
        </w:rPr>
      </w:pPr>
      <w:r w:rsidRPr="007F0D90">
        <w:rPr>
          <w:bCs/>
          <w:color w:val="auto"/>
          <w:szCs w:val="24"/>
        </w:rPr>
        <w:lastRenderedPageBreak/>
        <w:t>1</w:t>
      </w:r>
      <w:r w:rsidR="0034133B" w:rsidRPr="007F0D90">
        <w:rPr>
          <w:bCs/>
          <w:color w:val="auto"/>
          <w:szCs w:val="24"/>
        </w:rPr>
        <w:t>2</w:t>
      </w:r>
      <w:r w:rsidRPr="007F0D90">
        <w:rPr>
          <w:bCs/>
          <w:color w:val="auto"/>
          <w:szCs w:val="24"/>
        </w:rPr>
        <w:t>.10.2.1 Caso seja possível, a apuração deverá ser promovida em conjunto no PAR, na forma do art. 33, § 1º, do Decreto nº 46.366, de 19 de julho de 2018.</w:t>
      </w:r>
    </w:p>
    <w:p w14:paraId="55F3773E" w14:textId="0A13819E"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78326428" w14:textId="6C692996"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115CA4B3" w14:textId="75A426B6" w:rsidR="0071152C"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w:t>
      </w:r>
      <w:proofErr w:type="spellStart"/>
      <w:r w:rsidRPr="007F0D90">
        <w:rPr>
          <w:bCs/>
          <w:color w:val="auto"/>
          <w:szCs w:val="24"/>
        </w:rPr>
        <w:t>Cnep</w:t>
      </w:r>
      <w:proofErr w:type="spellEnd"/>
      <w:r w:rsidRPr="007F0D90">
        <w:rPr>
          <w:bCs/>
          <w:color w:val="auto"/>
          <w:szCs w:val="24"/>
        </w:rPr>
        <w:t>), na forma do art. 161 da Lei nº 14.133/2021.</w:t>
      </w:r>
    </w:p>
    <w:p w14:paraId="6EC68F0B" w14:textId="57EC638B" w:rsidR="008E5F2D" w:rsidRPr="007F0D90" w:rsidRDefault="008E5F2D" w:rsidP="0034133B">
      <w:pPr>
        <w:spacing w:afterLines="120" w:after="288" w:line="240" w:lineRule="auto"/>
        <w:rPr>
          <w:bCs/>
          <w:color w:val="auto"/>
          <w:szCs w:val="24"/>
        </w:rPr>
      </w:pPr>
      <w:r w:rsidRPr="007F0D90">
        <w:rPr>
          <w:bCs/>
          <w:color w:val="auto"/>
          <w:szCs w:val="24"/>
        </w:rPr>
        <w:t>1</w:t>
      </w:r>
      <w:r w:rsidR="0034133B" w:rsidRPr="007F0D90">
        <w:rPr>
          <w:bCs/>
          <w:color w:val="auto"/>
          <w:szCs w:val="24"/>
        </w:rPr>
        <w:t>2</w:t>
      </w:r>
      <w:r w:rsidRPr="007F0D90">
        <w:rPr>
          <w:bCs/>
          <w:color w:val="auto"/>
          <w:szCs w:val="24"/>
        </w:rPr>
        <w:t>.13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526A8D22" w14:textId="609E48A1"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5CB5402B" w14:textId="7A76D19F" w:rsidR="008E5F2D" w:rsidRPr="007F0D90" w:rsidRDefault="008E5F2D" w:rsidP="0071152C">
      <w:pPr>
        <w:spacing w:afterLines="120" w:after="288" w:line="240" w:lineRule="auto"/>
        <w:ind w:left="708"/>
        <w:rPr>
          <w:bCs/>
          <w:color w:val="auto"/>
          <w:szCs w:val="24"/>
        </w:rPr>
      </w:pPr>
      <w:r w:rsidRPr="007F0D90">
        <w:rPr>
          <w:bCs/>
          <w:color w:val="auto"/>
          <w:szCs w:val="24"/>
        </w:rPr>
        <w:t>1</w:t>
      </w:r>
      <w:r w:rsidR="0034133B" w:rsidRPr="007F0D90">
        <w:rPr>
          <w:bCs/>
          <w:color w:val="auto"/>
          <w:szCs w:val="24"/>
        </w:rPr>
        <w:t>2</w:t>
      </w:r>
      <w:r w:rsidRPr="007F0D90">
        <w:rPr>
          <w:bCs/>
          <w:color w:val="auto"/>
          <w:szCs w:val="24"/>
        </w:rPr>
        <w:t>.13.2 O procedimento para inscrição do débito em dívida ativa deverá observar o que dispõem as leis municipais, sendo que, em caso de dúvida, a Procuradoria Fiscal deverá ser consultada.</w:t>
      </w:r>
    </w:p>
    <w:p w14:paraId="306BA443" w14:textId="77777777" w:rsidR="008E5F2D" w:rsidRPr="007F0D90" w:rsidRDefault="008E5F2D" w:rsidP="003D449D">
      <w:pPr>
        <w:spacing w:afterLines="120" w:after="288" w:line="240" w:lineRule="auto"/>
        <w:rPr>
          <w:b/>
          <w:bCs/>
          <w:color w:val="auto"/>
          <w:szCs w:val="24"/>
        </w:rPr>
      </w:pPr>
      <w:r w:rsidRPr="007F0D90">
        <w:rPr>
          <w:b/>
          <w:bCs/>
          <w:color w:val="auto"/>
          <w:szCs w:val="24"/>
        </w:rPr>
        <w:t>CLÁUSULA DÉCIMA TERCEIRA – DA EXTINÇÃO CONTRATUAL (art. 92, XIX)</w:t>
      </w:r>
    </w:p>
    <w:p w14:paraId="2C8974BC" w14:textId="77777777" w:rsidR="008E5F2D" w:rsidRPr="007F0D90" w:rsidRDefault="008E5F2D" w:rsidP="003D449D">
      <w:pPr>
        <w:pStyle w:val="Nvel2-Red"/>
        <w:numPr>
          <w:ilvl w:val="0"/>
          <w:numId w:val="0"/>
        </w:numPr>
        <w:spacing w:before="0" w:after="0" w:line="240" w:lineRule="auto"/>
        <w:rPr>
          <w:rFonts w:ascii="Times New Roman" w:hAnsi="Times New Roman" w:cs="Times New Roman"/>
          <w:i w:val="0"/>
          <w:color w:val="auto"/>
          <w:sz w:val="24"/>
          <w:szCs w:val="24"/>
        </w:rPr>
      </w:pPr>
      <w:r w:rsidRPr="007F0D90">
        <w:rPr>
          <w:rFonts w:ascii="Times New Roman" w:hAnsi="Times New Roman" w:cs="Times New Roman"/>
          <w:i w:val="0"/>
          <w:color w:val="auto"/>
          <w:sz w:val="24"/>
          <w:szCs w:val="24"/>
        </w:rPr>
        <w:t>13.1. O contrato será extinto quando cumpridas as obrigações de ambas as partes, ainda que isso ocorra antes do prazo estipulado para tanto.</w:t>
      </w:r>
    </w:p>
    <w:p w14:paraId="30501455" w14:textId="77777777" w:rsidR="008E5F2D" w:rsidRPr="007F0D90" w:rsidRDefault="008E5F2D" w:rsidP="003D449D">
      <w:pPr>
        <w:pStyle w:val="Nvel2-Red"/>
        <w:numPr>
          <w:ilvl w:val="0"/>
          <w:numId w:val="0"/>
        </w:numPr>
        <w:spacing w:before="0" w:after="0" w:line="240" w:lineRule="auto"/>
        <w:rPr>
          <w:rFonts w:ascii="Times New Roman" w:hAnsi="Times New Roman" w:cs="Times New Roman"/>
          <w:i w:val="0"/>
          <w:color w:val="auto"/>
          <w:sz w:val="24"/>
          <w:szCs w:val="24"/>
        </w:rPr>
      </w:pPr>
    </w:p>
    <w:p w14:paraId="07C33B48" w14:textId="77777777" w:rsidR="008E5F2D" w:rsidRPr="007F0D90" w:rsidRDefault="008E5F2D" w:rsidP="003D449D">
      <w:pPr>
        <w:pStyle w:val="Nvel2-Red"/>
        <w:numPr>
          <w:ilvl w:val="0"/>
          <w:numId w:val="0"/>
        </w:numPr>
        <w:spacing w:before="0" w:after="0" w:line="240" w:lineRule="auto"/>
        <w:rPr>
          <w:rFonts w:ascii="Times New Roman" w:hAnsi="Times New Roman" w:cs="Times New Roman"/>
          <w:i w:val="0"/>
          <w:color w:val="auto"/>
          <w:sz w:val="24"/>
          <w:szCs w:val="24"/>
        </w:rPr>
      </w:pPr>
      <w:r w:rsidRPr="007F0D90">
        <w:rPr>
          <w:rFonts w:ascii="Times New Roman" w:hAnsi="Times New Roman" w:cs="Times New Roman"/>
          <w:i w:val="0"/>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67C5F9E4" w14:textId="77777777" w:rsidR="008E5F2D" w:rsidRPr="007F0D90" w:rsidRDefault="008E5F2D" w:rsidP="003D449D">
      <w:pPr>
        <w:pStyle w:val="Nvel2-Red"/>
        <w:numPr>
          <w:ilvl w:val="0"/>
          <w:numId w:val="0"/>
        </w:numPr>
        <w:spacing w:before="0" w:after="0" w:line="240" w:lineRule="auto"/>
        <w:rPr>
          <w:rFonts w:ascii="Times New Roman" w:hAnsi="Times New Roman" w:cs="Times New Roman"/>
          <w:i w:val="0"/>
          <w:color w:val="auto"/>
          <w:sz w:val="24"/>
          <w:szCs w:val="24"/>
        </w:rPr>
      </w:pPr>
      <w:r w:rsidRPr="007F0D90">
        <w:rPr>
          <w:rFonts w:ascii="Times New Roman" w:hAnsi="Times New Roman" w:cs="Times New Roman"/>
          <w:i w:val="0"/>
          <w:color w:val="auto"/>
          <w:sz w:val="24"/>
          <w:szCs w:val="24"/>
        </w:rPr>
        <w:t>13.3. Quando a não conclusão do contrato referida no item anterior decorrer de culpa do contratado:</w:t>
      </w:r>
    </w:p>
    <w:p w14:paraId="31109DA2" w14:textId="77777777" w:rsidR="008E5F2D" w:rsidRPr="007F0D90" w:rsidRDefault="008E5F2D" w:rsidP="003D449D">
      <w:pPr>
        <w:pStyle w:val="PargrafodaLista"/>
        <w:numPr>
          <w:ilvl w:val="0"/>
          <w:numId w:val="11"/>
        </w:numPr>
        <w:suppressAutoHyphens/>
        <w:spacing w:after="0" w:line="240" w:lineRule="auto"/>
        <w:ind w:left="709" w:right="0" w:firstLine="0"/>
        <w:rPr>
          <w:rFonts w:eastAsia="Arial"/>
          <w:iCs/>
          <w:color w:val="auto"/>
          <w:szCs w:val="24"/>
        </w:rPr>
      </w:pPr>
      <w:r w:rsidRPr="007F0D90">
        <w:rPr>
          <w:rFonts w:eastAsia="Arial"/>
          <w:iCs/>
          <w:color w:val="auto"/>
          <w:szCs w:val="24"/>
        </w:rPr>
        <w:t xml:space="preserve">ficará ele constituído em mora, sendo-lhe aplicáveis as respectivas sanções administrativas; e  </w:t>
      </w:r>
    </w:p>
    <w:p w14:paraId="657C28B7" w14:textId="77777777" w:rsidR="008E5F2D" w:rsidRPr="007F0D90" w:rsidRDefault="008E5F2D" w:rsidP="003D449D">
      <w:pPr>
        <w:pStyle w:val="PargrafodaLista"/>
        <w:numPr>
          <w:ilvl w:val="0"/>
          <w:numId w:val="11"/>
        </w:numPr>
        <w:suppressAutoHyphens/>
        <w:spacing w:after="0" w:line="240" w:lineRule="auto"/>
        <w:ind w:left="709" w:right="0" w:firstLine="0"/>
        <w:rPr>
          <w:rFonts w:eastAsia="Arial"/>
          <w:iCs/>
          <w:color w:val="auto"/>
          <w:szCs w:val="24"/>
        </w:rPr>
      </w:pPr>
      <w:r w:rsidRPr="007F0D90">
        <w:rPr>
          <w:rFonts w:eastAsia="Arial"/>
          <w:iCs/>
          <w:color w:val="auto"/>
          <w:szCs w:val="24"/>
        </w:rPr>
        <w:t>poderá a Administração optar pela extinção do contrato e, nesse caso, adotará as medidas admitidas em lei para a continuidade da execução contratual</w:t>
      </w:r>
    </w:p>
    <w:p w14:paraId="6732DEA7" w14:textId="77777777" w:rsidR="008E5F2D" w:rsidRPr="007F0D90" w:rsidRDefault="008E5F2D" w:rsidP="003D449D">
      <w:pPr>
        <w:spacing w:afterLines="120" w:after="288" w:line="240" w:lineRule="auto"/>
        <w:rPr>
          <w:rFonts w:eastAsia="Arial"/>
          <w:i/>
          <w:iCs/>
          <w:color w:val="auto"/>
          <w:szCs w:val="24"/>
        </w:rPr>
      </w:pPr>
    </w:p>
    <w:p w14:paraId="25949545"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13.4. O contrato poderá ser extinto antes de cumpridas as obrigações nele estipuladas, ou antes do prazo nele fixado, por algum dos motivos previstos no </w:t>
      </w:r>
      <w:hyperlink r:id="rId44" w:anchor="art137">
        <w:r w:rsidRPr="007F0D90">
          <w:rPr>
            <w:rStyle w:val="Hyperlink"/>
            <w:rFonts w:ascii="Times New Roman" w:hAnsi="Times New Roman" w:cs="Times New Roman"/>
            <w:color w:val="auto"/>
            <w:sz w:val="24"/>
            <w:szCs w:val="24"/>
          </w:rPr>
          <w:t>artigo 137 da Lei nº 14.133/21</w:t>
        </w:r>
      </w:hyperlink>
      <w:r w:rsidRPr="007F0D90">
        <w:rPr>
          <w:rFonts w:ascii="Times New Roman" w:hAnsi="Times New Roman" w:cs="Times New Roman"/>
          <w:color w:val="auto"/>
          <w:sz w:val="24"/>
          <w:szCs w:val="24"/>
        </w:rPr>
        <w:t>, bem como amigavelmente, assegurados o contraditório e a ampla defesa.</w:t>
      </w:r>
    </w:p>
    <w:p w14:paraId="502F416C" w14:textId="77777777" w:rsidR="008E5F2D" w:rsidRPr="007F0D90" w:rsidRDefault="008E5F2D" w:rsidP="003D449D">
      <w:pPr>
        <w:pStyle w:val="Nivel3"/>
        <w:numPr>
          <w:ilvl w:val="0"/>
          <w:numId w:val="0"/>
        </w:numPr>
        <w:spacing w:before="0" w:after="0" w:line="240" w:lineRule="auto"/>
        <w:ind w:left="709"/>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13.4.1. Nesta hipótese, aplicam-se também os </w:t>
      </w:r>
      <w:hyperlink r:id="rId45" w:anchor="art138" w:history="1">
        <w:r w:rsidRPr="007F0D90">
          <w:rPr>
            <w:rStyle w:val="Hyperlink"/>
            <w:rFonts w:ascii="Times New Roman" w:hAnsi="Times New Roman" w:cs="Times New Roman"/>
            <w:color w:val="auto"/>
            <w:sz w:val="24"/>
            <w:szCs w:val="24"/>
          </w:rPr>
          <w:t>artigos 138 e 139</w:t>
        </w:r>
      </w:hyperlink>
      <w:r w:rsidRPr="007F0D90">
        <w:rPr>
          <w:rFonts w:ascii="Times New Roman" w:hAnsi="Times New Roman" w:cs="Times New Roman"/>
          <w:color w:val="auto"/>
          <w:sz w:val="24"/>
          <w:szCs w:val="24"/>
        </w:rPr>
        <w:t xml:space="preserve"> da mesma Lei.</w:t>
      </w:r>
    </w:p>
    <w:p w14:paraId="3FED9F68" w14:textId="77777777" w:rsidR="008E5F2D" w:rsidRPr="007F0D90" w:rsidRDefault="008E5F2D" w:rsidP="003D449D">
      <w:pPr>
        <w:pStyle w:val="Nivel3"/>
        <w:numPr>
          <w:ilvl w:val="0"/>
          <w:numId w:val="0"/>
        </w:numPr>
        <w:spacing w:before="0" w:after="0" w:line="240" w:lineRule="auto"/>
        <w:ind w:left="709"/>
        <w:rPr>
          <w:rFonts w:ascii="Times New Roman" w:hAnsi="Times New Roman" w:cs="Times New Roman"/>
          <w:color w:val="auto"/>
          <w:sz w:val="24"/>
          <w:szCs w:val="24"/>
        </w:rPr>
      </w:pPr>
      <w:r w:rsidRPr="007F0D90">
        <w:rPr>
          <w:rFonts w:ascii="Times New Roman" w:hAnsi="Times New Roman" w:cs="Times New Roman"/>
          <w:color w:val="auto"/>
          <w:sz w:val="24"/>
          <w:szCs w:val="24"/>
        </w:rPr>
        <w:t>13.4.2. A alteração social ou a modificação da finalidade ou da estrutura da empresa não ensejará a extinção se não restringir sua capacidade de concluir o contrato.</w:t>
      </w:r>
    </w:p>
    <w:p w14:paraId="1A092416" w14:textId="77777777" w:rsidR="008E5F2D" w:rsidRPr="007F0D90" w:rsidRDefault="008E5F2D" w:rsidP="003D449D">
      <w:pPr>
        <w:pStyle w:val="Nivel4"/>
        <w:numPr>
          <w:ilvl w:val="0"/>
          <w:numId w:val="0"/>
        </w:numPr>
        <w:spacing w:before="0" w:after="0" w:line="240" w:lineRule="auto"/>
        <w:ind w:left="709"/>
        <w:rPr>
          <w:rFonts w:ascii="Times New Roman" w:hAnsi="Times New Roman" w:cs="Times New Roman"/>
          <w:sz w:val="24"/>
          <w:szCs w:val="24"/>
        </w:rPr>
      </w:pPr>
      <w:r w:rsidRPr="007F0D90">
        <w:rPr>
          <w:rFonts w:ascii="Times New Roman" w:hAnsi="Times New Roman" w:cs="Times New Roman"/>
          <w:sz w:val="24"/>
          <w:szCs w:val="24"/>
        </w:rPr>
        <w:t>13.4.2.1. Se a operação implicar mudança da pessoa jurídica contratada, deverá ser formalizado termo aditivo para alteração subjetiva.</w:t>
      </w:r>
    </w:p>
    <w:p w14:paraId="6BBA2885" w14:textId="77777777" w:rsidR="008E5F2D" w:rsidRPr="007F0D90" w:rsidRDefault="008E5F2D" w:rsidP="003D449D">
      <w:pPr>
        <w:pStyle w:val="Nivel4"/>
        <w:numPr>
          <w:ilvl w:val="0"/>
          <w:numId w:val="0"/>
        </w:numPr>
        <w:spacing w:before="0" w:after="0" w:line="240" w:lineRule="auto"/>
        <w:rPr>
          <w:rFonts w:ascii="Times New Roman" w:hAnsi="Times New Roman" w:cs="Times New Roman"/>
          <w:sz w:val="24"/>
          <w:szCs w:val="24"/>
        </w:rPr>
      </w:pPr>
      <w:r w:rsidRPr="007F0D90">
        <w:rPr>
          <w:rFonts w:ascii="Times New Roman" w:hAnsi="Times New Roman" w:cs="Times New Roman"/>
          <w:sz w:val="24"/>
          <w:szCs w:val="24"/>
        </w:rPr>
        <w:t>13.5. O termo de extinção, sempre que possível, será precedido:</w:t>
      </w:r>
    </w:p>
    <w:p w14:paraId="5FB16FEC" w14:textId="77777777" w:rsidR="008E5F2D" w:rsidRPr="007F0D90" w:rsidRDefault="008E5F2D" w:rsidP="003D449D">
      <w:pPr>
        <w:pStyle w:val="Nivel4"/>
        <w:numPr>
          <w:ilvl w:val="0"/>
          <w:numId w:val="0"/>
        </w:numPr>
        <w:spacing w:before="0" w:after="0" w:line="240" w:lineRule="auto"/>
        <w:ind w:left="709"/>
        <w:rPr>
          <w:rFonts w:ascii="Times New Roman" w:hAnsi="Times New Roman" w:cs="Times New Roman"/>
          <w:sz w:val="24"/>
          <w:szCs w:val="24"/>
        </w:rPr>
      </w:pPr>
      <w:r w:rsidRPr="007F0D90">
        <w:rPr>
          <w:rFonts w:ascii="Times New Roman" w:hAnsi="Times New Roman" w:cs="Times New Roman"/>
          <w:sz w:val="24"/>
          <w:szCs w:val="24"/>
        </w:rPr>
        <w:t>13.5.1.1. Balanço dos eventos contratuais já cumpridos ou parcialmente cumpridos;</w:t>
      </w:r>
    </w:p>
    <w:p w14:paraId="351FA972" w14:textId="77777777" w:rsidR="008E5F2D" w:rsidRPr="007F0D90" w:rsidRDefault="008E5F2D" w:rsidP="003D449D">
      <w:pPr>
        <w:pStyle w:val="Nivel4"/>
        <w:numPr>
          <w:ilvl w:val="0"/>
          <w:numId w:val="0"/>
        </w:numPr>
        <w:spacing w:before="0" w:after="0" w:line="240" w:lineRule="auto"/>
        <w:ind w:left="709"/>
        <w:rPr>
          <w:rFonts w:ascii="Times New Roman" w:hAnsi="Times New Roman" w:cs="Times New Roman"/>
          <w:sz w:val="24"/>
          <w:szCs w:val="24"/>
        </w:rPr>
      </w:pPr>
      <w:r w:rsidRPr="007F0D90">
        <w:rPr>
          <w:rFonts w:ascii="Times New Roman" w:hAnsi="Times New Roman" w:cs="Times New Roman"/>
          <w:sz w:val="24"/>
          <w:szCs w:val="24"/>
        </w:rPr>
        <w:t>13.5.1.2. Relação dos pagamentos já efetuados e ainda devidos;</w:t>
      </w:r>
    </w:p>
    <w:p w14:paraId="1AB445CB" w14:textId="77777777" w:rsidR="008E5F2D" w:rsidRPr="007F0D90" w:rsidRDefault="008E5F2D" w:rsidP="003D449D">
      <w:pPr>
        <w:pStyle w:val="Nivel4"/>
        <w:numPr>
          <w:ilvl w:val="0"/>
          <w:numId w:val="0"/>
        </w:numPr>
        <w:spacing w:before="0" w:after="0" w:line="240" w:lineRule="auto"/>
        <w:ind w:left="709"/>
        <w:rPr>
          <w:rFonts w:ascii="Times New Roman" w:hAnsi="Times New Roman" w:cs="Times New Roman"/>
          <w:sz w:val="24"/>
          <w:szCs w:val="24"/>
        </w:rPr>
      </w:pPr>
      <w:r w:rsidRPr="007F0D90">
        <w:rPr>
          <w:rFonts w:ascii="Times New Roman" w:hAnsi="Times New Roman" w:cs="Times New Roman"/>
          <w:sz w:val="24"/>
          <w:szCs w:val="24"/>
        </w:rPr>
        <w:t>Indenizações e multas.</w:t>
      </w:r>
    </w:p>
    <w:p w14:paraId="10E64C40"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13.6. A extinção do contrato não configura óbice para o reconhecimento do desequilíbrio econômico-financeiro, hipótese em que será concedida indenização por meio de termo indenizatório (</w:t>
      </w:r>
      <w:hyperlink r:id="rId46" w:anchor="art131">
        <w:r w:rsidRPr="007F0D90">
          <w:rPr>
            <w:rStyle w:val="Hyperlink"/>
            <w:rFonts w:ascii="Times New Roman" w:hAnsi="Times New Roman" w:cs="Times New Roman"/>
            <w:color w:val="auto"/>
            <w:sz w:val="24"/>
            <w:szCs w:val="24"/>
          </w:rPr>
          <w:t xml:space="preserve">art. 131, </w:t>
        </w:r>
        <w:r w:rsidRPr="007F0D90">
          <w:rPr>
            <w:rStyle w:val="Hyperlink"/>
            <w:rFonts w:ascii="Times New Roman" w:hAnsi="Times New Roman" w:cs="Times New Roman"/>
            <w:i/>
            <w:iCs/>
            <w:color w:val="auto"/>
            <w:sz w:val="24"/>
            <w:szCs w:val="24"/>
          </w:rPr>
          <w:t xml:space="preserve">caput, </w:t>
        </w:r>
        <w:r w:rsidRPr="007F0D90">
          <w:rPr>
            <w:rStyle w:val="Hyperlink"/>
            <w:rFonts w:ascii="Times New Roman" w:hAnsi="Times New Roman" w:cs="Times New Roman"/>
            <w:color w:val="auto"/>
            <w:sz w:val="24"/>
            <w:szCs w:val="24"/>
          </w:rPr>
          <w:t>da Lei n.º 14.133, de 2021).</w:t>
        </w:r>
      </w:hyperlink>
      <w:r w:rsidRPr="007F0D90">
        <w:rPr>
          <w:rFonts w:ascii="Times New Roman" w:hAnsi="Times New Roman" w:cs="Times New Roman"/>
          <w:color w:val="auto"/>
          <w:sz w:val="24"/>
          <w:szCs w:val="24"/>
        </w:rPr>
        <w:t xml:space="preserve"> </w:t>
      </w:r>
    </w:p>
    <w:p w14:paraId="6E07DC02"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13.7.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E9031BC"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p>
    <w:p w14:paraId="3CD0E0A0" w14:textId="77777777" w:rsidR="008E5F2D" w:rsidRPr="007F0D90" w:rsidRDefault="008E5F2D" w:rsidP="003D449D">
      <w:pPr>
        <w:spacing w:afterLines="120" w:after="288" w:line="240" w:lineRule="auto"/>
        <w:rPr>
          <w:b/>
          <w:bCs/>
          <w:color w:val="auto"/>
          <w:szCs w:val="24"/>
        </w:rPr>
      </w:pPr>
      <w:r w:rsidRPr="007F0D90">
        <w:rPr>
          <w:b/>
          <w:bCs/>
          <w:color w:val="auto"/>
          <w:szCs w:val="24"/>
        </w:rPr>
        <w:t>CLÁUSULA DÉCIMA QUARTA – DOTAÇÃO ORÇAMENTÁRIA (art. 92, VIII)</w:t>
      </w:r>
    </w:p>
    <w:p w14:paraId="3446201C"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14.1. As despesas decorrentes da presente contratação correrão à conta de recursos específicos consignados no orçamento deste exercício, na dotação abaixo discriminada:</w:t>
      </w:r>
    </w:p>
    <w:p w14:paraId="014A9EAE" w14:textId="77777777" w:rsidR="008E5F2D" w:rsidRPr="007F0D90" w:rsidRDefault="008E5F2D" w:rsidP="003D449D">
      <w:pPr>
        <w:pStyle w:val="Nivel2"/>
        <w:numPr>
          <w:ilvl w:val="0"/>
          <w:numId w:val="12"/>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Fonte de Recursos:  </w:t>
      </w:r>
    </w:p>
    <w:p w14:paraId="26B617C9" w14:textId="77777777" w:rsidR="008E5F2D" w:rsidRPr="007F0D90" w:rsidRDefault="008E5F2D" w:rsidP="003D449D">
      <w:pPr>
        <w:pStyle w:val="Nivel2"/>
        <w:numPr>
          <w:ilvl w:val="0"/>
          <w:numId w:val="12"/>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Programa de Trabalho: </w:t>
      </w:r>
    </w:p>
    <w:p w14:paraId="32BB31B2" w14:textId="77777777" w:rsidR="008E5F2D" w:rsidRPr="007F0D90" w:rsidRDefault="008E5F2D" w:rsidP="003D449D">
      <w:pPr>
        <w:pStyle w:val="Nivel2"/>
        <w:numPr>
          <w:ilvl w:val="0"/>
          <w:numId w:val="12"/>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Elemento de Despesa: </w:t>
      </w:r>
    </w:p>
    <w:p w14:paraId="526E3711" w14:textId="77777777" w:rsidR="008E5F2D" w:rsidRPr="007F0D90" w:rsidRDefault="008E5F2D" w:rsidP="003D449D">
      <w:pPr>
        <w:pStyle w:val="Nivel2"/>
        <w:numPr>
          <w:ilvl w:val="0"/>
          <w:numId w:val="12"/>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Nota de Empenho:</w:t>
      </w:r>
    </w:p>
    <w:p w14:paraId="2F83CB2E" w14:textId="77777777" w:rsidR="004C279A" w:rsidRPr="007F0D90" w:rsidRDefault="004C279A" w:rsidP="003D449D">
      <w:pPr>
        <w:spacing w:afterLines="120" w:after="288" w:line="240" w:lineRule="auto"/>
        <w:rPr>
          <w:b/>
          <w:bCs/>
          <w:color w:val="auto"/>
          <w:szCs w:val="24"/>
        </w:rPr>
      </w:pPr>
    </w:p>
    <w:p w14:paraId="5AF760B0" w14:textId="1DF7339D" w:rsidR="008E5F2D" w:rsidRPr="007F0D90" w:rsidRDefault="008E5F2D" w:rsidP="003D449D">
      <w:pPr>
        <w:spacing w:afterLines="120" w:after="288" w:line="240" w:lineRule="auto"/>
        <w:rPr>
          <w:color w:val="auto"/>
          <w:szCs w:val="24"/>
        </w:rPr>
      </w:pPr>
      <w:r w:rsidRPr="007F0D90">
        <w:rPr>
          <w:b/>
          <w:bCs/>
          <w:color w:val="auto"/>
          <w:szCs w:val="24"/>
        </w:rPr>
        <w:t>CLÁUSULA DÉCIMA QUINTA – DOS CASOS OMISSOS (art. 92, III)</w:t>
      </w:r>
      <w:r w:rsidRPr="007F0D90">
        <w:rPr>
          <w:color w:val="auto"/>
          <w:szCs w:val="24"/>
        </w:rPr>
        <w:t xml:space="preserve"> </w:t>
      </w:r>
    </w:p>
    <w:p w14:paraId="188490FD" w14:textId="7F5BC576" w:rsidR="008E5F2D" w:rsidRPr="007F0D90" w:rsidRDefault="008E5F2D" w:rsidP="003D449D">
      <w:pPr>
        <w:spacing w:afterLines="120" w:after="288" w:line="240" w:lineRule="auto"/>
        <w:rPr>
          <w:b/>
          <w:bCs/>
          <w:color w:val="auto"/>
          <w:szCs w:val="24"/>
        </w:rPr>
      </w:pPr>
      <w:r w:rsidRPr="007F0D90">
        <w:rPr>
          <w:color w:val="auto"/>
          <w:szCs w:val="24"/>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30BAFEFF" w14:textId="77777777" w:rsidR="008E5F2D" w:rsidRPr="007F0D90" w:rsidRDefault="008E5F2D" w:rsidP="003D449D">
      <w:pPr>
        <w:spacing w:afterLines="120" w:after="288" w:line="240" w:lineRule="auto"/>
        <w:rPr>
          <w:b/>
          <w:bCs/>
          <w:color w:val="auto"/>
          <w:szCs w:val="24"/>
        </w:rPr>
      </w:pPr>
      <w:r w:rsidRPr="007F0D90">
        <w:rPr>
          <w:b/>
          <w:bCs/>
          <w:color w:val="auto"/>
          <w:szCs w:val="24"/>
        </w:rPr>
        <w:t>CLÁUSULA DÉCIMA SEXTA – ALTERAÇÕES</w:t>
      </w:r>
    </w:p>
    <w:p w14:paraId="10D54240"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16.1. Eventuais alterações contratuais reger-se-ão pela disciplina dos </w:t>
      </w:r>
      <w:hyperlink r:id="rId47" w:anchor="art124">
        <w:proofErr w:type="spellStart"/>
        <w:r w:rsidRPr="007F0D90">
          <w:rPr>
            <w:rStyle w:val="Hyperlink"/>
            <w:rFonts w:ascii="Times New Roman" w:hAnsi="Times New Roman" w:cs="Times New Roman"/>
            <w:color w:val="auto"/>
            <w:sz w:val="24"/>
            <w:szCs w:val="24"/>
          </w:rPr>
          <w:t>arts</w:t>
        </w:r>
        <w:proofErr w:type="spellEnd"/>
        <w:r w:rsidRPr="007F0D90">
          <w:rPr>
            <w:rStyle w:val="Hyperlink"/>
            <w:rFonts w:ascii="Times New Roman" w:hAnsi="Times New Roman" w:cs="Times New Roman"/>
            <w:color w:val="auto"/>
            <w:sz w:val="24"/>
            <w:szCs w:val="24"/>
          </w:rPr>
          <w:t>. 124 e seguintes da Lei nº 14.133, de 2021</w:t>
        </w:r>
      </w:hyperlink>
      <w:r w:rsidRPr="007F0D90">
        <w:rPr>
          <w:rFonts w:ascii="Times New Roman" w:hAnsi="Times New Roman" w:cs="Times New Roman"/>
          <w:color w:val="auto"/>
          <w:sz w:val="24"/>
          <w:szCs w:val="24"/>
        </w:rPr>
        <w:t>.</w:t>
      </w:r>
    </w:p>
    <w:p w14:paraId="605B3AE9"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26EFD630"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lastRenderedPageBreak/>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9F8A53C"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16.4. Registros que não caracterizam alteração do contrato podem ser realizados por simples apostila, dispensada a celebração de termo aditivo, na forma do </w:t>
      </w:r>
      <w:hyperlink r:id="rId48" w:anchor="art136">
        <w:r w:rsidRPr="007F0D90">
          <w:rPr>
            <w:rStyle w:val="Hyperlink"/>
            <w:rFonts w:ascii="Times New Roman" w:hAnsi="Times New Roman" w:cs="Times New Roman"/>
            <w:color w:val="auto"/>
            <w:sz w:val="24"/>
            <w:szCs w:val="24"/>
          </w:rPr>
          <w:t>art. 136 da Lei nº 14.133, de 2021</w:t>
        </w:r>
      </w:hyperlink>
      <w:r w:rsidRPr="007F0D90">
        <w:rPr>
          <w:rFonts w:ascii="Times New Roman" w:hAnsi="Times New Roman" w:cs="Times New Roman"/>
          <w:color w:val="auto"/>
          <w:sz w:val="24"/>
          <w:szCs w:val="24"/>
        </w:rPr>
        <w:t>.</w:t>
      </w:r>
    </w:p>
    <w:p w14:paraId="32E7D8AC" w14:textId="77777777" w:rsidR="008E5F2D" w:rsidRPr="007F0D90" w:rsidRDefault="008E5F2D" w:rsidP="003D449D">
      <w:pPr>
        <w:spacing w:afterLines="120" w:after="288" w:line="240" w:lineRule="auto"/>
        <w:rPr>
          <w:b/>
          <w:bCs/>
          <w:color w:val="auto"/>
          <w:szCs w:val="24"/>
        </w:rPr>
      </w:pPr>
    </w:p>
    <w:p w14:paraId="03700B37" w14:textId="77777777" w:rsidR="008E5F2D" w:rsidRPr="007F0D90" w:rsidRDefault="008E5F2D" w:rsidP="003D449D">
      <w:pPr>
        <w:spacing w:afterLines="120" w:after="288" w:line="240" w:lineRule="auto"/>
        <w:rPr>
          <w:b/>
          <w:bCs/>
          <w:color w:val="auto"/>
          <w:szCs w:val="24"/>
        </w:rPr>
      </w:pPr>
      <w:r w:rsidRPr="007F0D90">
        <w:rPr>
          <w:b/>
          <w:bCs/>
          <w:color w:val="auto"/>
          <w:szCs w:val="24"/>
        </w:rPr>
        <w:t>CLÁUSULA DÉCIMA SÉTIMA – PUBLICAÇÃO</w:t>
      </w:r>
    </w:p>
    <w:p w14:paraId="7C6AF074"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17.1.Incumbirá ao contratante divulgar o presente instrumento no Portal Nacional de Contratações Públicas (PNCP), na forma prevista no </w:t>
      </w:r>
      <w:hyperlink r:id="rId49" w:anchor="art94">
        <w:r w:rsidRPr="007F0D90">
          <w:rPr>
            <w:rStyle w:val="Hyperlink"/>
            <w:rFonts w:ascii="Times New Roman" w:hAnsi="Times New Roman" w:cs="Times New Roman"/>
            <w:color w:val="auto"/>
            <w:sz w:val="24"/>
            <w:szCs w:val="24"/>
          </w:rPr>
          <w:t>art. 94 da Lei 14.133, de 2021</w:t>
        </w:r>
      </w:hyperlink>
      <w:r w:rsidRPr="007F0D90">
        <w:rPr>
          <w:rFonts w:ascii="Times New Roman" w:hAnsi="Times New Roman" w:cs="Times New Roman"/>
          <w:color w:val="auto"/>
          <w:sz w:val="24"/>
          <w:szCs w:val="24"/>
        </w:rPr>
        <w:t xml:space="preserve">, bem como no respectivo sítio oficial na Internet, em atenção ao art. 91, </w:t>
      </w:r>
      <w:r w:rsidRPr="007F0D90">
        <w:rPr>
          <w:rFonts w:ascii="Times New Roman" w:hAnsi="Times New Roman" w:cs="Times New Roman"/>
          <w:i/>
          <w:iCs/>
          <w:color w:val="auto"/>
          <w:sz w:val="24"/>
          <w:szCs w:val="24"/>
        </w:rPr>
        <w:t>caput,</w:t>
      </w:r>
      <w:r w:rsidRPr="007F0D90">
        <w:rPr>
          <w:rFonts w:ascii="Times New Roman" w:hAnsi="Times New Roman" w:cs="Times New Roman"/>
          <w:color w:val="auto"/>
          <w:sz w:val="24"/>
          <w:szCs w:val="24"/>
        </w:rPr>
        <w:t xml:space="preserve"> da Lei n.º 14.133, de 2021. </w:t>
      </w:r>
    </w:p>
    <w:p w14:paraId="2D978A2D" w14:textId="77777777" w:rsidR="008E5F2D" w:rsidRPr="007F0D90" w:rsidRDefault="008E5F2D" w:rsidP="003D449D">
      <w:pPr>
        <w:spacing w:afterLines="120" w:after="288" w:line="240" w:lineRule="auto"/>
        <w:ind w:left="708"/>
        <w:rPr>
          <w:color w:val="auto"/>
          <w:szCs w:val="24"/>
        </w:rPr>
      </w:pPr>
      <w:r w:rsidRPr="007F0D90">
        <w:rPr>
          <w:color w:val="auto"/>
          <w:szCs w:val="24"/>
        </w:rPr>
        <w:t>17.1.1 A divulgação do Contrato e de seus aditamentos no Portal Nacional de Contratações Públicas – PNCP, condição indispensável para sua eficácia, deverá ocorrer nos prazos estipulados pelo art. 94 da Lei nº 14.133/2021.</w:t>
      </w:r>
    </w:p>
    <w:p w14:paraId="44511C35" w14:textId="77777777" w:rsidR="004C279A" w:rsidRPr="007F0D90" w:rsidRDefault="008E5F2D" w:rsidP="003D449D">
      <w:pPr>
        <w:spacing w:afterLines="120" w:after="288" w:line="240" w:lineRule="auto"/>
        <w:rPr>
          <w:color w:val="auto"/>
          <w:szCs w:val="24"/>
        </w:rPr>
      </w:pPr>
      <w:r w:rsidRPr="007F0D90">
        <w:rPr>
          <w:color w:val="auto"/>
          <w:szCs w:val="24"/>
        </w:rPr>
        <w:t>17.2 O CONTRATANTE deverá adotar as providências necessárias para dar conhecimento da contratação, junto ao Tribunal de Contas do Estado.</w:t>
      </w:r>
      <w:r w:rsidRPr="007F0D90">
        <w:rPr>
          <w:color w:val="auto"/>
          <w:szCs w:val="24"/>
        </w:rPr>
        <w:cr/>
      </w:r>
    </w:p>
    <w:p w14:paraId="7C9415A0" w14:textId="3E93B9F1" w:rsidR="008E5F2D" w:rsidRPr="007F0D90" w:rsidRDefault="008E5F2D" w:rsidP="003D449D">
      <w:pPr>
        <w:spacing w:afterLines="120" w:after="288" w:line="240" w:lineRule="auto"/>
        <w:rPr>
          <w:b/>
          <w:bCs/>
          <w:color w:val="auto"/>
          <w:szCs w:val="24"/>
        </w:rPr>
      </w:pPr>
      <w:r w:rsidRPr="007F0D90">
        <w:rPr>
          <w:b/>
          <w:bCs/>
          <w:color w:val="auto"/>
          <w:szCs w:val="24"/>
        </w:rPr>
        <w:t>CLÁUSULA DÉCIMA OITAVA– FORO (art. 92, §1º)</w:t>
      </w:r>
    </w:p>
    <w:p w14:paraId="580E84FF" w14:textId="77777777" w:rsidR="008E5F2D" w:rsidRPr="007F0D90" w:rsidRDefault="008E5F2D" w:rsidP="003D449D">
      <w:pPr>
        <w:pStyle w:val="Nivel2"/>
        <w:numPr>
          <w:ilvl w:val="0"/>
          <w:numId w:val="0"/>
        </w:numPr>
        <w:spacing w:before="0" w:after="0" w:line="240" w:lineRule="auto"/>
        <w:rPr>
          <w:rFonts w:ascii="Times New Roman" w:hAnsi="Times New Roman" w:cs="Times New Roman"/>
          <w:color w:val="auto"/>
          <w:sz w:val="24"/>
          <w:szCs w:val="24"/>
        </w:rPr>
      </w:pPr>
      <w:r w:rsidRPr="007F0D90">
        <w:rPr>
          <w:rFonts w:ascii="Times New Roman" w:hAnsi="Times New Roman" w:cs="Times New Roman"/>
          <w:color w:val="auto"/>
          <w:sz w:val="24"/>
          <w:szCs w:val="24"/>
        </w:rPr>
        <w:t xml:space="preserve">18.1. Fica eleito o Foro da Comarca de Niterói para dirimir os litígios que decorrerem da execução deste Termo de Contrato que não puderem ser compostos pela conciliação, conforme </w:t>
      </w:r>
      <w:hyperlink r:id="rId50" w:anchor="art92§1">
        <w:r w:rsidRPr="007F0D90">
          <w:rPr>
            <w:rStyle w:val="Hyperlink"/>
            <w:rFonts w:ascii="Times New Roman" w:hAnsi="Times New Roman" w:cs="Times New Roman"/>
            <w:color w:val="auto"/>
            <w:sz w:val="24"/>
            <w:szCs w:val="24"/>
          </w:rPr>
          <w:t>art. 92, §1º, da Lei nº 14.133/21.</w:t>
        </w:r>
      </w:hyperlink>
    </w:p>
    <w:p w14:paraId="40111DCD" w14:textId="77777777" w:rsidR="008E5F2D" w:rsidRPr="007F0D90" w:rsidRDefault="008E5F2D" w:rsidP="003D449D">
      <w:pPr>
        <w:spacing w:after="0" w:line="240" w:lineRule="auto"/>
        <w:rPr>
          <w:color w:val="auto"/>
          <w:szCs w:val="24"/>
        </w:rPr>
      </w:pPr>
    </w:p>
    <w:p w14:paraId="6BB12247" w14:textId="77777777" w:rsidR="008E5F2D" w:rsidRPr="007F0D90" w:rsidRDefault="008E5F2D" w:rsidP="003D449D">
      <w:pPr>
        <w:spacing w:after="0" w:line="240" w:lineRule="auto"/>
        <w:rPr>
          <w:color w:val="auto"/>
          <w:szCs w:val="24"/>
        </w:rPr>
      </w:pPr>
      <w:r w:rsidRPr="007F0D90">
        <w:rPr>
          <w:color w:val="auto"/>
          <w:szCs w:val="24"/>
        </w:rPr>
        <w:t>E, por estarem assim acordes em todas as condições e cláusulas estabelecidas neste Contrato, firmam as partes o presente instrumento, depois de achado conforme, em presença das testemunhas abaixo firmadas.</w:t>
      </w:r>
    </w:p>
    <w:p w14:paraId="057CF1B6" w14:textId="77777777" w:rsidR="008E5F2D" w:rsidRPr="007F0D90" w:rsidRDefault="008E5F2D" w:rsidP="003D449D">
      <w:pPr>
        <w:spacing w:after="0" w:line="240" w:lineRule="auto"/>
        <w:rPr>
          <w:color w:val="auto"/>
          <w:szCs w:val="24"/>
        </w:rPr>
      </w:pPr>
    </w:p>
    <w:p w14:paraId="25518698" w14:textId="77777777" w:rsidR="008E5F2D" w:rsidRPr="007F0D90" w:rsidRDefault="008E5F2D" w:rsidP="003D449D">
      <w:pPr>
        <w:spacing w:after="0" w:line="240" w:lineRule="auto"/>
        <w:jc w:val="center"/>
        <w:rPr>
          <w:rFonts w:eastAsia="Arial"/>
          <w:color w:val="auto"/>
          <w:szCs w:val="24"/>
        </w:rPr>
      </w:pPr>
      <w:r w:rsidRPr="007F0D90">
        <w:rPr>
          <w:rFonts w:eastAsia="Arial"/>
          <w:iCs/>
          <w:color w:val="auto"/>
          <w:szCs w:val="24"/>
        </w:rPr>
        <w:t xml:space="preserve">Niterói, </w:t>
      </w:r>
      <w:proofErr w:type="spellStart"/>
      <w:r w:rsidRPr="007F0D90">
        <w:rPr>
          <w:rFonts w:eastAsia="Arial"/>
          <w:iCs/>
          <w:color w:val="auto"/>
          <w:szCs w:val="24"/>
        </w:rPr>
        <w:t>xx</w:t>
      </w:r>
      <w:proofErr w:type="spellEnd"/>
      <w:r w:rsidRPr="007F0D90">
        <w:rPr>
          <w:rFonts w:eastAsia="Arial"/>
          <w:color w:val="auto"/>
          <w:szCs w:val="24"/>
        </w:rPr>
        <w:t xml:space="preserve"> de </w:t>
      </w:r>
      <w:proofErr w:type="spellStart"/>
      <w:r w:rsidRPr="007F0D90">
        <w:rPr>
          <w:rFonts w:eastAsia="Arial"/>
          <w:color w:val="auto"/>
          <w:szCs w:val="24"/>
        </w:rPr>
        <w:t>xxxxxxx</w:t>
      </w:r>
      <w:proofErr w:type="spellEnd"/>
      <w:r w:rsidRPr="007F0D90">
        <w:rPr>
          <w:rFonts w:eastAsia="Arial"/>
          <w:color w:val="auto"/>
          <w:szCs w:val="24"/>
        </w:rPr>
        <w:t xml:space="preserve"> de 2024.</w:t>
      </w:r>
    </w:p>
    <w:p w14:paraId="43A546E4" w14:textId="77777777" w:rsidR="008E5F2D" w:rsidRPr="007F0D90" w:rsidRDefault="008E5F2D" w:rsidP="003D449D">
      <w:pPr>
        <w:spacing w:after="0" w:line="240" w:lineRule="auto"/>
        <w:rPr>
          <w:rFonts w:eastAsia="Arial"/>
          <w:color w:val="auto"/>
          <w:szCs w:val="24"/>
        </w:rPr>
      </w:pPr>
    </w:p>
    <w:p w14:paraId="369D7238" w14:textId="77777777" w:rsidR="008E5F2D" w:rsidRPr="007F0D90" w:rsidRDefault="008E5F2D" w:rsidP="003D449D">
      <w:pPr>
        <w:spacing w:afterLines="120" w:after="288" w:line="240" w:lineRule="auto"/>
        <w:ind w:left="357"/>
        <w:jc w:val="center"/>
        <w:rPr>
          <w:rFonts w:eastAsia="Arial"/>
          <w:color w:val="auto"/>
          <w:szCs w:val="24"/>
        </w:rPr>
      </w:pPr>
      <w:r w:rsidRPr="007F0D90">
        <w:rPr>
          <w:rFonts w:eastAsia="Arial"/>
          <w:color w:val="auto"/>
          <w:szCs w:val="24"/>
        </w:rPr>
        <w:t>______________________________________________________________</w:t>
      </w:r>
    </w:p>
    <w:p w14:paraId="363E8217" w14:textId="77777777" w:rsidR="008E5F2D" w:rsidRPr="007F0D90" w:rsidRDefault="008E5F2D" w:rsidP="003D449D">
      <w:pPr>
        <w:spacing w:afterLines="120" w:after="288" w:line="240" w:lineRule="auto"/>
        <w:ind w:left="357"/>
        <w:jc w:val="center"/>
        <w:rPr>
          <w:rFonts w:eastAsia="Arial"/>
          <w:color w:val="auto"/>
          <w:szCs w:val="24"/>
        </w:rPr>
      </w:pPr>
      <w:r w:rsidRPr="007F0D90">
        <w:rPr>
          <w:rFonts w:eastAsia="Arial"/>
          <w:color w:val="auto"/>
          <w:szCs w:val="24"/>
        </w:rPr>
        <w:t>ELTON TEIXEIRA ROSA DA SILVA</w:t>
      </w:r>
    </w:p>
    <w:p w14:paraId="51339C91" w14:textId="6011B878" w:rsidR="008E5F2D" w:rsidRPr="007F0D90" w:rsidRDefault="008E5F2D" w:rsidP="003D449D">
      <w:pPr>
        <w:spacing w:afterLines="120" w:after="288" w:line="240" w:lineRule="auto"/>
        <w:ind w:left="357"/>
        <w:jc w:val="center"/>
        <w:rPr>
          <w:rFonts w:eastAsia="Arial"/>
          <w:color w:val="auto"/>
          <w:szCs w:val="24"/>
        </w:rPr>
      </w:pPr>
      <w:r w:rsidRPr="007F0D90">
        <w:rPr>
          <w:rFonts w:eastAsia="Arial"/>
          <w:color w:val="auto"/>
          <w:szCs w:val="24"/>
        </w:rPr>
        <w:t>SECRETARIA DE ASSISTÊNCIA SOCIAL E ECONOMIA SOLIDÁRIA</w:t>
      </w:r>
    </w:p>
    <w:p w14:paraId="440A58CB" w14:textId="77777777" w:rsidR="008E5F2D" w:rsidRPr="007F0D90" w:rsidRDefault="008E5F2D" w:rsidP="003D449D">
      <w:pPr>
        <w:spacing w:afterLines="120" w:after="288" w:line="240" w:lineRule="auto"/>
        <w:ind w:left="357"/>
        <w:jc w:val="center"/>
        <w:rPr>
          <w:rFonts w:eastAsia="Arial"/>
          <w:color w:val="auto"/>
          <w:szCs w:val="24"/>
        </w:rPr>
      </w:pPr>
      <w:r w:rsidRPr="007F0D90">
        <w:rPr>
          <w:rFonts w:eastAsia="Arial"/>
          <w:color w:val="auto"/>
          <w:szCs w:val="24"/>
        </w:rPr>
        <w:t>ELTON TEIXEIRA ROSA DA SILVA</w:t>
      </w:r>
    </w:p>
    <w:p w14:paraId="5BFD2FB9" w14:textId="77777777" w:rsidR="008E5F2D" w:rsidRPr="007F0D90" w:rsidRDefault="008E5F2D" w:rsidP="003D449D">
      <w:pPr>
        <w:spacing w:afterLines="120" w:after="288" w:line="240" w:lineRule="auto"/>
        <w:ind w:left="357"/>
        <w:jc w:val="center"/>
        <w:rPr>
          <w:rFonts w:eastAsia="Arial"/>
          <w:color w:val="auto"/>
          <w:szCs w:val="24"/>
        </w:rPr>
      </w:pPr>
    </w:p>
    <w:p w14:paraId="1B1CAD18" w14:textId="77777777" w:rsidR="008E5F2D" w:rsidRPr="007F0D90" w:rsidRDefault="008E5F2D" w:rsidP="003D449D">
      <w:pPr>
        <w:spacing w:afterLines="120" w:after="288" w:line="240" w:lineRule="auto"/>
        <w:ind w:left="357"/>
        <w:jc w:val="center"/>
        <w:rPr>
          <w:rFonts w:eastAsia="Arial"/>
          <w:color w:val="auto"/>
          <w:szCs w:val="24"/>
        </w:rPr>
      </w:pPr>
      <w:r w:rsidRPr="007F0D90">
        <w:rPr>
          <w:rFonts w:eastAsia="Arial"/>
          <w:color w:val="auto"/>
          <w:szCs w:val="24"/>
        </w:rPr>
        <w:t>__________________________________</w:t>
      </w:r>
    </w:p>
    <w:p w14:paraId="36291FE0" w14:textId="77777777" w:rsidR="008E5F2D" w:rsidRPr="007F0D90" w:rsidRDefault="008E5F2D" w:rsidP="003D449D">
      <w:pPr>
        <w:spacing w:afterLines="120" w:after="288" w:line="240" w:lineRule="auto"/>
        <w:ind w:left="360"/>
        <w:jc w:val="center"/>
        <w:rPr>
          <w:rFonts w:eastAsia="Arial"/>
          <w:color w:val="auto"/>
          <w:szCs w:val="24"/>
        </w:rPr>
      </w:pPr>
      <w:r w:rsidRPr="007F0D90">
        <w:rPr>
          <w:rFonts w:eastAsia="Arial"/>
          <w:color w:val="auto"/>
          <w:szCs w:val="24"/>
        </w:rPr>
        <w:t>Representante legal do CONTRATADO</w:t>
      </w:r>
    </w:p>
    <w:p w14:paraId="62B8AA04" w14:textId="77777777" w:rsidR="008E5F2D" w:rsidRPr="007F0D90" w:rsidRDefault="008E5F2D" w:rsidP="003D449D">
      <w:pPr>
        <w:spacing w:afterLines="120" w:after="288" w:line="240" w:lineRule="auto"/>
        <w:ind w:left="360"/>
        <w:rPr>
          <w:rFonts w:eastAsia="Arial"/>
          <w:iCs/>
          <w:color w:val="auto"/>
          <w:szCs w:val="24"/>
        </w:rPr>
      </w:pPr>
      <w:r w:rsidRPr="007F0D90">
        <w:rPr>
          <w:rFonts w:eastAsia="Arial"/>
          <w:iCs/>
          <w:color w:val="auto"/>
          <w:szCs w:val="24"/>
        </w:rPr>
        <w:t>TESTEMUNHAS:</w:t>
      </w:r>
    </w:p>
    <w:p w14:paraId="615F4CE5" w14:textId="77777777" w:rsidR="008E5F2D" w:rsidRPr="007F0D90" w:rsidRDefault="008E5F2D" w:rsidP="003D449D">
      <w:pPr>
        <w:spacing w:afterLines="120" w:after="288" w:line="240" w:lineRule="auto"/>
        <w:rPr>
          <w:rFonts w:eastAsia="Arial"/>
          <w:iCs/>
          <w:color w:val="auto"/>
          <w:szCs w:val="24"/>
        </w:rPr>
      </w:pPr>
      <w:r w:rsidRPr="007F0D90">
        <w:rPr>
          <w:rFonts w:eastAsia="Arial"/>
          <w:iCs/>
          <w:color w:val="auto"/>
          <w:szCs w:val="24"/>
        </w:rPr>
        <w:lastRenderedPageBreak/>
        <w:t>1-</w:t>
      </w:r>
    </w:p>
    <w:p w14:paraId="59557F61" w14:textId="6F6A098F" w:rsidR="00056119" w:rsidRPr="007F0D90" w:rsidRDefault="008E5F2D" w:rsidP="003D449D">
      <w:pPr>
        <w:spacing w:afterLines="120" w:after="288" w:line="240" w:lineRule="auto"/>
        <w:rPr>
          <w:rFonts w:eastAsia="Arial"/>
          <w:iCs/>
          <w:color w:val="auto"/>
          <w:szCs w:val="24"/>
        </w:rPr>
      </w:pPr>
      <w:r w:rsidRPr="007F0D90">
        <w:rPr>
          <w:rFonts w:eastAsia="Arial"/>
          <w:iCs/>
          <w:color w:val="auto"/>
          <w:szCs w:val="24"/>
        </w:rPr>
        <w:t>2</w:t>
      </w:r>
      <w:r w:rsidR="00056119" w:rsidRPr="007F0D90">
        <w:rPr>
          <w:rFonts w:eastAsia="Arial"/>
          <w:iCs/>
          <w:color w:val="auto"/>
          <w:szCs w:val="24"/>
        </w:rPr>
        <w:t xml:space="preserve">    </w:t>
      </w:r>
      <w:r w:rsidR="00056119" w:rsidRPr="007F0D90">
        <w:rPr>
          <w:rFonts w:eastAsia="Arial"/>
          <w:iCs/>
          <w:color w:val="auto"/>
          <w:szCs w:val="24"/>
        </w:rPr>
        <w:br w:type="page"/>
      </w:r>
    </w:p>
    <w:p w14:paraId="0BA0DE93" w14:textId="77777777" w:rsidR="00056119" w:rsidRPr="007F0D90" w:rsidRDefault="00056119" w:rsidP="003D449D">
      <w:pPr>
        <w:spacing w:after="0" w:line="240" w:lineRule="auto"/>
        <w:jc w:val="center"/>
        <w:rPr>
          <w:b/>
          <w:szCs w:val="24"/>
        </w:rPr>
      </w:pPr>
    </w:p>
    <w:p w14:paraId="358752B8" w14:textId="748E7012" w:rsidR="00056119" w:rsidRPr="007F0D90" w:rsidRDefault="001D6D82" w:rsidP="003D449D">
      <w:pPr>
        <w:spacing w:after="0" w:line="240" w:lineRule="auto"/>
        <w:jc w:val="center"/>
        <w:rPr>
          <w:b/>
          <w:szCs w:val="24"/>
        </w:rPr>
      </w:pPr>
      <w:r w:rsidRPr="007F0D90">
        <w:rPr>
          <w:b/>
          <w:szCs w:val="24"/>
        </w:rPr>
        <w:t xml:space="preserve">Anexo III - </w:t>
      </w:r>
      <w:r w:rsidR="00056119" w:rsidRPr="007F0D90">
        <w:rPr>
          <w:b/>
          <w:szCs w:val="24"/>
        </w:rPr>
        <w:t xml:space="preserve">ESTUDO TÉCNICO PRELIMINAR </w:t>
      </w:r>
    </w:p>
    <w:p w14:paraId="237D21DB" w14:textId="77777777" w:rsidR="00056119" w:rsidRPr="007F0D90" w:rsidRDefault="00056119" w:rsidP="003D449D">
      <w:pPr>
        <w:spacing w:after="0" w:line="240" w:lineRule="auto"/>
        <w:rPr>
          <w:szCs w:val="24"/>
        </w:rPr>
      </w:pPr>
    </w:p>
    <w:p w14:paraId="12888D34" w14:textId="77777777" w:rsidR="00056119" w:rsidRPr="007F0D90" w:rsidRDefault="00056119" w:rsidP="000F2BBE">
      <w:pPr>
        <w:pStyle w:val="PargrafodaLista"/>
        <w:numPr>
          <w:ilvl w:val="0"/>
          <w:numId w:val="16"/>
        </w:numPr>
        <w:spacing w:after="0" w:line="240" w:lineRule="auto"/>
        <w:ind w:left="284" w:right="0" w:hanging="284"/>
        <w:rPr>
          <w:b/>
        </w:rPr>
      </w:pPr>
      <w:r w:rsidRPr="007F0D90">
        <w:rPr>
          <w:b/>
        </w:rPr>
        <w:t>INTRODUÇÃO</w:t>
      </w:r>
    </w:p>
    <w:p w14:paraId="1B9DB1AD" w14:textId="77777777" w:rsidR="00056119" w:rsidRPr="007F0D90" w:rsidRDefault="00056119" w:rsidP="003D449D">
      <w:pPr>
        <w:spacing w:after="0" w:line="240" w:lineRule="auto"/>
        <w:rPr>
          <w:b/>
          <w:szCs w:val="24"/>
        </w:rPr>
      </w:pPr>
    </w:p>
    <w:p w14:paraId="0BB5ECA7" w14:textId="77777777" w:rsidR="00056119" w:rsidRPr="007F0D90" w:rsidRDefault="00056119" w:rsidP="003D449D">
      <w:pPr>
        <w:spacing w:after="0" w:line="240" w:lineRule="auto"/>
        <w:rPr>
          <w:bCs/>
          <w:szCs w:val="24"/>
        </w:rPr>
      </w:pPr>
      <w:r w:rsidRPr="007F0D90">
        <w:rPr>
          <w:bCs/>
          <w:szCs w:val="24"/>
        </w:rPr>
        <w:t>O presente estudo tem por objetivo apontar, dentre as possibilidades existentes no mercado e utilizadas na administração pública, a melhor forma de suprir a demanda por construir junto à rede de política socioassistencial, e suas ramificações, um programa de capacitação dos agentes do Estado que são responsáveis pela execução desta rede, dando acesso a uma proposta de formação e aperfeiçoamento sobre legislação, ações e práticas de combate ao racismo e de promoção da igualdade racial, de modo que sua atuação aglutine conhecimento técnico, teórico e prático para o fortalecimento dos dispositivos legais e constitucionais, bem como da proteção de direitos dos assistidos por estes nos respectivos equipamentos da SMASES e da Proteção Social Especial (PSE).  Ele elenca as soluções encontradas no mercado; aponta os parâmetros técnicos que orientaram a definição dos objetos, especificações e quantitativos; justifica a escolha da contratação; além de examinar outros aspectos que darão subsídios para as contratações.</w:t>
      </w:r>
    </w:p>
    <w:p w14:paraId="5D447BFD" w14:textId="77777777" w:rsidR="00056119" w:rsidRPr="007F0D90" w:rsidRDefault="00056119" w:rsidP="003D449D">
      <w:pPr>
        <w:spacing w:after="0" w:line="240" w:lineRule="auto"/>
        <w:rPr>
          <w:szCs w:val="24"/>
        </w:rPr>
      </w:pPr>
    </w:p>
    <w:p w14:paraId="27557107" w14:textId="77777777" w:rsidR="00056119" w:rsidRPr="007F0D90" w:rsidRDefault="00056119" w:rsidP="003D449D">
      <w:pPr>
        <w:spacing w:after="0" w:line="240" w:lineRule="auto"/>
        <w:rPr>
          <w:b/>
          <w:szCs w:val="24"/>
        </w:rPr>
      </w:pPr>
      <w:r w:rsidRPr="007F0D90">
        <w:rPr>
          <w:b/>
          <w:szCs w:val="24"/>
        </w:rPr>
        <w:t>2- DESCRIÇÃO DA NECESSIDADE</w:t>
      </w:r>
    </w:p>
    <w:p w14:paraId="13DDE466" w14:textId="77777777" w:rsidR="00056119" w:rsidRPr="007F0D90" w:rsidRDefault="00056119" w:rsidP="003D449D">
      <w:pPr>
        <w:spacing w:after="0" w:line="240" w:lineRule="auto"/>
        <w:rPr>
          <w:b/>
          <w:szCs w:val="24"/>
        </w:rPr>
      </w:pPr>
    </w:p>
    <w:p w14:paraId="428FE224" w14:textId="77777777" w:rsidR="00056119" w:rsidRPr="007F0D90" w:rsidRDefault="00056119" w:rsidP="003D449D">
      <w:pPr>
        <w:spacing w:after="0" w:line="240" w:lineRule="auto"/>
        <w:rPr>
          <w:szCs w:val="24"/>
        </w:rPr>
      </w:pPr>
      <w:r w:rsidRPr="007F0D90">
        <w:rPr>
          <w:szCs w:val="24"/>
        </w:rPr>
        <w:t>Com população estimada em 516.981 pessoas (2021), e um percentual de população negra (pretos e pardos) na faixa dos 41%, Niterói lidera o ranking nacional de segregação racial,</w:t>
      </w:r>
      <w:r w:rsidRPr="007F0D90">
        <w:rPr>
          <w:b/>
          <w:szCs w:val="24"/>
        </w:rPr>
        <w:t xml:space="preserve"> </w:t>
      </w:r>
      <w:r w:rsidRPr="007F0D90">
        <w:rPr>
          <w:szCs w:val="24"/>
        </w:rPr>
        <w:t xml:space="preserve">conforme aponta pesquisa realizada pela revista Nexo, e também ocupa a quarta posição no estado do Rio de Janeiro nas ocorrências de racismo conforme veiculado no periódico A Tribuna. </w:t>
      </w:r>
    </w:p>
    <w:p w14:paraId="24E344B0" w14:textId="77777777" w:rsidR="00056119" w:rsidRPr="007F0D90" w:rsidRDefault="00056119" w:rsidP="003D449D">
      <w:pPr>
        <w:spacing w:after="0" w:line="240" w:lineRule="auto"/>
        <w:rPr>
          <w:szCs w:val="24"/>
        </w:rPr>
      </w:pPr>
    </w:p>
    <w:p w14:paraId="3DCEE3F6" w14:textId="77777777" w:rsidR="00056119" w:rsidRPr="007F0D90" w:rsidRDefault="00056119" w:rsidP="003D449D">
      <w:pPr>
        <w:spacing w:after="0" w:line="240" w:lineRule="auto"/>
        <w:rPr>
          <w:szCs w:val="24"/>
        </w:rPr>
      </w:pPr>
      <w:r w:rsidRPr="007F0D90">
        <w:rPr>
          <w:szCs w:val="24"/>
        </w:rPr>
        <w:t>É sabido que o processo histórico de exclusão da população negra dos espaços de poder gera, além de seu empobrecimento, o distanciamento de pautas e pleitos, direitos e anseios da perspectiva de atuação e consolidação de políticas públicas do Estado;</w:t>
      </w:r>
    </w:p>
    <w:p w14:paraId="450C2DE8" w14:textId="77777777" w:rsidR="00056119" w:rsidRPr="007F0D90" w:rsidRDefault="00056119" w:rsidP="003D449D">
      <w:pPr>
        <w:spacing w:after="0" w:line="240" w:lineRule="auto"/>
        <w:rPr>
          <w:szCs w:val="24"/>
        </w:rPr>
      </w:pPr>
    </w:p>
    <w:p w14:paraId="7F49F971" w14:textId="77777777" w:rsidR="00056119" w:rsidRPr="007F0D90" w:rsidRDefault="00056119" w:rsidP="003D449D">
      <w:pPr>
        <w:spacing w:after="0" w:line="240" w:lineRule="auto"/>
        <w:rPr>
          <w:szCs w:val="24"/>
        </w:rPr>
      </w:pPr>
      <w:r w:rsidRPr="007F0D90">
        <w:rPr>
          <w:szCs w:val="24"/>
        </w:rPr>
        <w:t>Este processo influencia também a atuação de agentes do Estado, que pela carência de subsídios formativos no que tange às questões sociais, de raça, gênero e classe, que atingem especificamente este grupo, impede com que estes agentes possam obter condições de aperfeiçoamento continuadas e oferecer um atendimento qualificado, isonômico e eficiente.</w:t>
      </w:r>
    </w:p>
    <w:p w14:paraId="53F34DEC" w14:textId="77777777" w:rsidR="00056119" w:rsidRPr="007F0D90" w:rsidRDefault="00056119" w:rsidP="003D449D">
      <w:pPr>
        <w:spacing w:after="0" w:line="240" w:lineRule="auto"/>
        <w:rPr>
          <w:szCs w:val="24"/>
        </w:rPr>
      </w:pPr>
    </w:p>
    <w:p w14:paraId="380149E6" w14:textId="77777777" w:rsidR="00056119" w:rsidRPr="007F0D90" w:rsidRDefault="00056119" w:rsidP="003D449D">
      <w:pPr>
        <w:spacing w:after="0" w:line="240" w:lineRule="auto"/>
        <w:rPr>
          <w:szCs w:val="24"/>
        </w:rPr>
      </w:pPr>
      <w:r w:rsidRPr="007F0D90">
        <w:rPr>
          <w:szCs w:val="24"/>
        </w:rPr>
        <w:t xml:space="preserve">Isto posto, torna-se evidente que o processo contínuo de segregação e exclusão que a população negra vivenciou ao longo da história brasileira, somada a insuficientes políticas de reparação social, produziram uma sociedade segregada e segregadora. Portanto, corroboram para com os anseios deste programa para, com integração do Estado e da sociedade civil, reparar esse quadro sistêmico. </w:t>
      </w:r>
    </w:p>
    <w:p w14:paraId="247CDD5D" w14:textId="77777777" w:rsidR="00056119" w:rsidRPr="007F0D90" w:rsidRDefault="00056119" w:rsidP="003D449D">
      <w:pPr>
        <w:spacing w:after="0" w:line="240" w:lineRule="auto"/>
        <w:rPr>
          <w:szCs w:val="24"/>
        </w:rPr>
      </w:pPr>
    </w:p>
    <w:p w14:paraId="65450656" w14:textId="77777777" w:rsidR="00056119" w:rsidRPr="007F0D90" w:rsidRDefault="00056119" w:rsidP="003D449D">
      <w:pPr>
        <w:spacing w:after="0" w:line="240" w:lineRule="auto"/>
        <w:rPr>
          <w:szCs w:val="24"/>
        </w:rPr>
      </w:pPr>
      <w:r w:rsidRPr="007F0D90">
        <w:rPr>
          <w:szCs w:val="24"/>
        </w:rPr>
        <w:t xml:space="preserve">Resta, assim, atender as formas de legislação vigente no país, afim de abarcar tais perspectivas e obstáculos, internos e externos, do aparelho estatal municipal, mediando ações e práticas que estimulem a eficiência das leis e dos aparatos, permanentemente. </w:t>
      </w:r>
    </w:p>
    <w:p w14:paraId="2410EB02" w14:textId="77777777" w:rsidR="00056119" w:rsidRPr="007F0D90" w:rsidRDefault="00056119" w:rsidP="003D449D">
      <w:pPr>
        <w:spacing w:after="0" w:line="240" w:lineRule="auto"/>
        <w:rPr>
          <w:szCs w:val="24"/>
        </w:rPr>
      </w:pPr>
    </w:p>
    <w:p w14:paraId="3814766E" w14:textId="77777777" w:rsidR="00056119" w:rsidRPr="007F0D90" w:rsidRDefault="00056119" w:rsidP="003D449D">
      <w:pPr>
        <w:spacing w:after="0" w:line="240" w:lineRule="auto"/>
        <w:rPr>
          <w:szCs w:val="24"/>
        </w:rPr>
      </w:pPr>
      <w:r w:rsidRPr="007F0D90">
        <w:rPr>
          <w:szCs w:val="24"/>
        </w:rPr>
        <w:t>Considerando os dispositivos atribuídos na Lei Federal nº 12.288/10 que institui o Estatuto da Igualdade Racial;</w:t>
      </w:r>
    </w:p>
    <w:p w14:paraId="0410377A" w14:textId="77777777" w:rsidR="00056119" w:rsidRPr="007F0D90" w:rsidRDefault="00056119" w:rsidP="003D449D">
      <w:pPr>
        <w:spacing w:after="0" w:line="240" w:lineRule="auto"/>
        <w:rPr>
          <w:szCs w:val="24"/>
        </w:rPr>
      </w:pPr>
    </w:p>
    <w:p w14:paraId="7D2CEACE" w14:textId="77777777" w:rsidR="00056119" w:rsidRPr="007F0D90" w:rsidRDefault="00056119" w:rsidP="003D449D">
      <w:pPr>
        <w:spacing w:after="0" w:line="240" w:lineRule="auto"/>
        <w:rPr>
          <w:szCs w:val="24"/>
        </w:rPr>
      </w:pPr>
      <w:r w:rsidRPr="007F0D90">
        <w:rPr>
          <w:szCs w:val="24"/>
        </w:rPr>
        <w:t>Em consonância com o artigo 4º que dispõe à participação da população negra, em condição de igualdade de oportunidade, na vida econômica, social, política e cultural do País promovida, prioritariamente, por meios de:</w:t>
      </w:r>
    </w:p>
    <w:p w14:paraId="3F38D679" w14:textId="77777777" w:rsidR="00056119" w:rsidRPr="007F0D90" w:rsidRDefault="00056119" w:rsidP="003D449D">
      <w:pPr>
        <w:spacing w:after="0" w:line="240" w:lineRule="auto"/>
        <w:rPr>
          <w:szCs w:val="24"/>
        </w:rPr>
      </w:pPr>
    </w:p>
    <w:p w14:paraId="0288C0B2" w14:textId="77777777" w:rsidR="00056119" w:rsidRPr="007F0D90" w:rsidRDefault="00056119" w:rsidP="003D449D">
      <w:pPr>
        <w:spacing w:after="0" w:line="240" w:lineRule="auto"/>
        <w:ind w:left="2331"/>
        <w:rPr>
          <w:i/>
          <w:szCs w:val="24"/>
        </w:rPr>
      </w:pPr>
      <w:r w:rsidRPr="007F0D90">
        <w:rPr>
          <w:i/>
          <w:szCs w:val="24"/>
        </w:rPr>
        <w:t>I - Inclusão nas políticas públicas de desenvolvimento econômico e social;</w:t>
      </w:r>
    </w:p>
    <w:p w14:paraId="53550CE2" w14:textId="77777777" w:rsidR="00056119" w:rsidRPr="007F0D90" w:rsidRDefault="00056119" w:rsidP="003D449D">
      <w:pPr>
        <w:spacing w:after="0" w:line="240" w:lineRule="auto"/>
        <w:ind w:left="2331"/>
        <w:rPr>
          <w:i/>
          <w:szCs w:val="24"/>
        </w:rPr>
      </w:pPr>
      <w:r w:rsidRPr="007F0D90">
        <w:rPr>
          <w:i/>
          <w:szCs w:val="24"/>
        </w:rPr>
        <w:t>II - Adoção de medidas, programas e políticas de ação afirmativa;</w:t>
      </w:r>
    </w:p>
    <w:p w14:paraId="00DC17FE" w14:textId="77777777" w:rsidR="00056119" w:rsidRPr="007F0D90" w:rsidRDefault="00056119" w:rsidP="003D449D">
      <w:pPr>
        <w:spacing w:after="0" w:line="240" w:lineRule="auto"/>
        <w:ind w:left="2331"/>
        <w:rPr>
          <w:i/>
          <w:szCs w:val="24"/>
        </w:rPr>
      </w:pPr>
      <w:r w:rsidRPr="007F0D90">
        <w:rPr>
          <w:i/>
          <w:szCs w:val="24"/>
        </w:rPr>
        <w:t>III - Modificação das estruturas institucionais do Estado para o adequado enfrentamento e a superação das desigualdades étnicas decorrentes do preconceito e da discriminação étnica;</w:t>
      </w:r>
    </w:p>
    <w:p w14:paraId="1691263F" w14:textId="77777777" w:rsidR="00056119" w:rsidRPr="007F0D90" w:rsidRDefault="00056119" w:rsidP="003D449D">
      <w:pPr>
        <w:spacing w:after="0" w:line="240" w:lineRule="auto"/>
        <w:ind w:left="2331"/>
        <w:rPr>
          <w:i/>
          <w:szCs w:val="24"/>
        </w:rPr>
      </w:pPr>
      <w:r w:rsidRPr="007F0D90">
        <w:rPr>
          <w:i/>
          <w:szCs w:val="24"/>
        </w:rPr>
        <w:t>IV - Promoção de ajustes normativos para aperfeiçoar o combate à discriminação étnica e às desigualdades étnicas em todas as suas manifestações individuais, institucionais e estruturais;</w:t>
      </w:r>
    </w:p>
    <w:p w14:paraId="5974F07D" w14:textId="77777777" w:rsidR="00056119" w:rsidRPr="007F0D90" w:rsidRDefault="00056119" w:rsidP="003D449D">
      <w:pPr>
        <w:spacing w:after="0" w:line="240" w:lineRule="auto"/>
        <w:ind w:left="2331"/>
        <w:rPr>
          <w:i/>
          <w:szCs w:val="24"/>
        </w:rPr>
      </w:pPr>
      <w:r w:rsidRPr="007F0D90">
        <w:rPr>
          <w:i/>
          <w:szCs w:val="24"/>
        </w:rPr>
        <w:t>V - Eliminação dos obstáculos históricos, socioculturais e institucionais que impedem a representação da diversidade étnica nas esferas pública e privada;</w:t>
      </w:r>
    </w:p>
    <w:p w14:paraId="763ADA30" w14:textId="77777777" w:rsidR="00056119" w:rsidRPr="007F0D90" w:rsidRDefault="00056119" w:rsidP="003D449D">
      <w:pPr>
        <w:spacing w:after="0" w:line="240" w:lineRule="auto"/>
        <w:ind w:left="2331"/>
        <w:rPr>
          <w:i/>
          <w:szCs w:val="24"/>
        </w:rPr>
      </w:pPr>
      <w:r w:rsidRPr="007F0D90">
        <w:rPr>
          <w:i/>
          <w:szCs w:val="24"/>
        </w:rPr>
        <w:t>VI - Estímulo, apoio e fortalecimento de iniciativas oriundas da sociedade civil direcionadas à promoção da igualdade de oportunidades e ao combate às desigualdades étnicas, inclusive mediante a implementação de incentivos e critérios de condicionamento e prioridade no acesso aos recursos públicos;</w:t>
      </w:r>
    </w:p>
    <w:p w14:paraId="4AD165D0" w14:textId="77777777" w:rsidR="00056119" w:rsidRPr="007F0D90" w:rsidRDefault="00056119" w:rsidP="003D449D">
      <w:pPr>
        <w:spacing w:after="0" w:line="240" w:lineRule="auto"/>
        <w:ind w:left="2331"/>
        <w:rPr>
          <w:i/>
          <w:szCs w:val="24"/>
        </w:rPr>
      </w:pPr>
      <w:r w:rsidRPr="007F0D90">
        <w:rPr>
          <w:i/>
          <w:szCs w:val="24"/>
        </w:rPr>
        <w:t>VII - Implementação de programas de ação afirmativa destinados ao enfrentamento das desigualdades étnicas no tocante à educação, cultura, esporte e lazer, saúde, segurança, trabalho, moradia, meios de comunicação de massa, financiamentos públicos, acesso à terra, à Justiça, e outros.</w:t>
      </w:r>
    </w:p>
    <w:p w14:paraId="5E3BB87F" w14:textId="77777777" w:rsidR="00056119" w:rsidRPr="007F0D90" w:rsidRDefault="00056119" w:rsidP="003D449D">
      <w:pPr>
        <w:spacing w:after="0" w:line="240" w:lineRule="auto"/>
        <w:ind w:left="2331"/>
        <w:rPr>
          <w:i/>
          <w:szCs w:val="24"/>
        </w:rPr>
      </w:pPr>
      <w:r w:rsidRPr="007F0D90">
        <w:rPr>
          <w:i/>
          <w:szCs w:val="24"/>
        </w:rPr>
        <w:t>Parágrafo único. Os programas de ação afirmativa constituir-se-ão em políticas públicas destinadas a reparar as distorções e desigualdades sociais e demais práticas discriminatórias adotadas, nas esferas pública e privada, durante o processo de formação social do País.</w:t>
      </w:r>
    </w:p>
    <w:p w14:paraId="3421DB78" w14:textId="77777777" w:rsidR="00056119" w:rsidRPr="007F0D90" w:rsidRDefault="00056119" w:rsidP="003D449D">
      <w:pPr>
        <w:spacing w:after="0" w:line="240" w:lineRule="auto"/>
        <w:ind w:left="2331"/>
        <w:rPr>
          <w:i/>
          <w:szCs w:val="24"/>
        </w:rPr>
      </w:pPr>
    </w:p>
    <w:p w14:paraId="11ED63B0" w14:textId="77777777" w:rsidR="00056119" w:rsidRPr="007F0D90" w:rsidRDefault="00056119" w:rsidP="003D449D">
      <w:pPr>
        <w:spacing w:after="0" w:line="240" w:lineRule="auto"/>
        <w:rPr>
          <w:szCs w:val="24"/>
        </w:rPr>
      </w:pPr>
      <w:r w:rsidRPr="007F0D90">
        <w:rPr>
          <w:szCs w:val="24"/>
        </w:rPr>
        <w:t xml:space="preserve">Considerando os atributos da Lei Estadual nº 7126/15 que consolida o Plano Estadual de Promoção da Igualdade Racial; </w:t>
      </w:r>
    </w:p>
    <w:p w14:paraId="5B16094A" w14:textId="77777777" w:rsidR="00056119" w:rsidRPr="007F0D90" w:rsidRDefault="00056119" w:rsidP="003D449D">
      <w:pPr>
        <w:spacing w:after="0" w:line="240" w:lineRule="auto"/>
        <w:rPr>
          <w:szCs w:val="24"/>
        </w:rPr>
      </w:pPr>
    </w:p>
    <w:p w14:paraId="776F381E" w14:textId="77777777" w:rsidR="00056119" w:rsidRPr="007F0D90" w:rsidRDefault="00056119" w:rsidP="003D449D">
      <w:pPr>
        <w:spacing w:after="0" w:line="240" w:lineRule="auto"/>
        <w:rPr>
          <w:szCs w:val="24"/>
        </w:rPr>
      </w:pPr>
      <w:r w:rsidRPr="007F0D90">
        <w:rPr>
          <w:szCs w:val="24"/>
        </w:rPr>
        <w:t>Em conformidade com o artigo 2º que dispõe das linhas de ação que nortearão o Plano Estadual de Promoção de Igualdade Racial no Estado do Rio de Janeiro são:</w:t>
      </w:r>
    </w:p>
    <w:p w14:paraId="00C8C7BF" w14:textId="77777777" w:rsidR="00056119" w:rsidRPr="007F0D90" w:rsidRDefault="00056119" w:rsidP="003D449D">
      <w:pPr>
        <w:spacing w:after="0" w:line="240" w:lineRule="auto"/>
        <w:rPr>
          <w:szCs w:val="24"/>
        </w:rPr>
      </w:pPr>
    </w:p>
    <w:p w14:paraId="31A38CC8" w14:textId="77777777" w:rsidR="00056119" w:rsidRPr="007F0D90" w:rsidRDefault="00056119" w:rsidP="003D449D">
      <w:pPr>
        <w:spacing w:after="0" w:line="240" w:lineRule="auto"/>
        <w:ind w:left="2331"/>
        <w:rPr>
          <w:i/>
          <w:szCs w:val="24"/>
        </w:rPr>
      </w:pPr>
      <w:r w:rsidRPr="007F0D90">
        <w:rPr>
          <w:i/>
          <w:szCs w:val="24"/>
        </w:rPr>
        <w:t>I - Pressupostos e Princípios:</w:t>
      </w:r>
    </w:p>
    <w:p w14:paraId="6A5C9671" w14:textId="77777777" w:rsidR="00056119" w:rsidRPr="007F0D90" w:rsidRDefault="00056119" w:rsidP="003D449D">
      <w:pPr>
        <w:spacing w:after="0" w:line="240" w:lineRule="auto"/>
        <w:ind w:left="2331"/>
        <w:rPr>
          <w:i/>
          <w:szCs w:val="24"/>
        </w:rPr>
      </w:pPr>
      <w:r w:rsidRPr="007F0D90">
        <w:rPr>
          <w:i/>
          <w:szCs w:val="24"/>
        </w:rPr>
        <w:t>c) O Poder Executivo deve garantir políticas públicas de ações afirmativas voltadas para a promoção da igualdade racial, no sentido da reparar os danos causados pela discriminação e pelas desigualdades raciais, promovendo a discriminação positiva para elevar e melhorar as condições de vida e de dignidade dos grupos atingidos pelo racismo, especialmente a população negra, indígenas e ciganos;</w:t>
      </w:r>
    </w:p>
    <w:p w14:paraId="7D0464D2" w14:textId="77777777" w:rsidR="00056119" w:rsidRPr="007F0D90" w:rsidRDefault="00056119" w:rsidP="003D449D">
      <w:pPr>
        <w:spacing w:after="0" w:line="240" w:lineRule="auto"/>
        <w:ind w:left="2331"/>
        <w:rPr>
          <w:i/>
          <w:szCs w:val="24"/>
        </w:rPr>
      </w:pPr>
      <w:r w:rsidRPr="007F0D90">
        <w:rPr>
          <w:i/>
          <w:szCs w:val="24"/>
        </w:rPr>
        <w:t>d) Eliminar o racismo institucional definido como forma de racismo estabelecido nas estruturas e instituições de organização da sociedade, que traduz interesses, ações e mecanismos de exclusão que tem marginalizado a população negra, indígena e os povos ciganos cerceando seu direito à moradia, seu acesso à terra e à habitação;</w:t>
      </w:r>
    </w:p>
    <w:p w14:paraId="2C9CC6E0" w14:textId="77777777" w:rsidR="00056119" w:rsidRPr="007F0D90" w:rsidRDefault="00056119" w:rsidP="003D449D">
      <w:pPr>
        <w:spacing w:after="0" w:line="240" w:lineRule="auto"/>
        <w:ind w:left="2331"/>
        <w:rPr>
          <w:i/>
          <w:szCs w:val="24"/>
        </w:rPr>
      </w:pPr>
      <w:r w:rsidRPr="007F0D90">
        <w:rPr>
          <w:i/>
          <w:szCs w:val="24"/>
        </w:rPr>
        <w:t>(...)</w:t>
      </w:r>
    </w:p>
    <w:p w14:paraId="15863926" w14:textId="77777777" w:rsidR="00056119" w:rsidRPr="007F0D90" w:rsidRDefault="00056119" w:rsidP="003D449D">
      <w:pPr>
        <w:spacing w:after="0" w:line="240" w:lineRule="auto"/>
        <w:ind w:left="2331"/>
        <w:rPr>
          <w:i/>
          <w:szCs w:val="24"/>
        </w:rPr>
      </w:pPr>
      <w:r w:rsidRPr="007F0D90">
        <w:rPr>
          <w:i/>
          <w:szCs w:val="24"/>
        </w:rPr>
        <w:t>II - Diretrizes:</w:t>
      </w:r>
    </w:p>
    <w:p w14:paraId="594B1C01" w14:textId="77777777" w:rsidR="00056119" w:rsidRPr="007F0D90" w:rsidRDefault="00056119" w:rsidP="003D449D">
      <w:pPr>
        <w:spacing w:after="0" w:line="240" w:lineRule="auto"/>
        <w:ind w:left="2331"/>
        <w:rPr>
          <w:i/>
          <w:szCs w:val="24"/>
        </w:rPr>
      </w:pPr>
      <w:r w:rsidRPr="007F0D90">
        <w:rPr>
          <w:i/>
          <w:szCs w:val="24"/>
        </w:rPr>
        <w:t>a) Incorporar a questão racial no âmbito da ação governamental, estabelecendo sólidas parcerias entre as secretarias e órgãos estaduais, incumbindo-se de garantir a inserção da perspectiva da promoção da igualdade racial em todas as políticas governamentais;</w:t>
      </w:r>
    </w:p>
    <w:p w14:paraId="317E2ADB" w14:textId="77777777" w:rsidR="00056119" w:rsidRPr="007F0D90" w:rsidRDefault="00056119" w:rsidP="003D449D">
      <w:pPr>
        <w:spacing w:after="0" w:line="240" w:lineRule="auto"/>
        <w:rPr>
          <w:szCs w:val="24"/>
        </w:rPr>
      </w:pPr>
    </w:p>
    <w:p w14:paraId="503EDAE4" w14:textId="77777777" w:rsidR="00056119" w:rsidRPr="007F0D90" w:rsidRDefault="00056119" w:rsidP="003D449D">
      <w:pPr>
        <w:spacing w:after="0" w:line="240" w:lineRule="auto"/>
        <w:ind w:right="-33"/>
        <w:rPr>
          <w:szCs w:val="24"/>
          <w:shd w:val="clear" w:color="auto" w:fill="FFFFFF"/>
        </w:rPr>
      </w:pPr>
      <w:r w:rsidRPr="007F0D90">
        <w:rPr>
          <w:szCs w:val="24"/>
        </w:rPr>
        <w:t xml:space="preserve">Considerando a legislação adotada pelo município por meio dos dispostos no Estatuto Municipal de Promoção e Igualdade Racial (Lei nº 3110/14), em conformidade com o artigo 3º inciso 4º que dispõe do </w:t>
      </w:r>
      <w:r w:rsidRPr="007F0D90">
        <w:rPr>
          <w:szCs w:val="24"/>
          <w:shd w:val="clear" w:color="auto" w:fill="FFFFFF"/>
        </w:rPr>
        <w:t>adequado enfrentamento e superação das desigualdades raciais pelas estruturas institucionais do Estado, com a implementação de programas especiais de ação afirmativa na esfera pública.</w:t>
      </w:r>
    </w:p>
    <w:p w14:paraId="166033AC" w14:textId="77777777" w:rsidR="00056119" w:rsidRPr="007F0D90" w:rsidRDefault="00056119" w:rsidP="003D449D">
      <w:pPr>
        <w:spacing w:after="0" w:line="240" w:lineRule="auto"/>
        <w:ind w:right="-33"/>
        <w:rPr>
          <w:szCs w:val="24"/>
          <w:shd w:val="clear" w:color="auto" w:fill="FFFFFF"/>
        </w:rPr>
      </w:pPr>
    </w:p>
    <w:p w14:paraId="03AB14F8" w14:textId="77777777" w:rsidR="00056119" w:rsidRPr="007F0D90" w:rsidRDefault="00056119" w:rsidP="003D449D">
      <w:pPr>
        <w:spacing w:after="0" w:line="240" w:lineRule="auto"/>
        <w:rPr>
          <w:szCs w:val="24"/>
        </w:rPr>
      </w:pPr>
      <w:r w:rsidRPr="007F0D90">
        <w:rPr>
          <w:szCs w:val="24"/>
        </w:rPr>
        <w:t xml:space="preserve">Se faz necessária, como dito anteriormente, a construção </w:t>
      </w:r>
      <w:r w:rsidRPr="007F0D90">
        <w:rPr>
          <w:bCs/>
          <w:szCs w:val="24"/>
        </w:rPr>
        <w:t xml:space="preserve">junto à rede de política socioassistencial, e suas ramificações, de um programa de capacitação dos agentes do Estado que são responsáveis pela execução desta rede, dando acesso a uma proposta de formação e aperfeiçoamento sobre legislação, ações e práticas de combate ao racismo e de promoção da igualdade racial, de modo que sua atuação aglutine conhecimento técnico, teórico e prático para o fortalecimento dos dispositivos legais e constitucionais, bem como da proteção de direitos dos assistidos por estes nos respectivos equipamentos da Proteção Social Especial (PSE) desta SMASES, </w:t>
      </w:r>
      <w:r w:rsidRPr="007F0D90">
        <w:rPr>
          <w:szCs w:val="24"/>
        </w:rPr>
        <w:t xml:space="preserve">consagrando-se o presente projeto como mecanismo de desenvolvimento e melhoramento dos serviços públicos prestado por servidores públicos que lidam diretamente com população em situação de rua. </w:t>
      </w:r>
    </w:p>
    <w:p w14:paraId="55502C82" w14:textId="77777777" w:rsidR="00056119" w:rsidRPr="007F0D90" w:rsidRDefault="00056119" w:rsidP="003D449D">
      <w:pPr>
        <w:spacing w:after="0" w:line="240" w:lineRule="auto"/>
        <w:rPr>
          <w:szCs w:val="24"/>
        </w:rPr>
      </w:pPr>
    </w:p>
    <w:p w14:paraId="7FC85CD3" w14:textId="77777777" w:rsidR="00056119" w:rsidRPr="007F0D90" w:rsidRDefault="00056119" w:rsidP="003D449D">
      <w:pPr>
        <w:spacing w:after="0" w:line="240" w:lineRule="auto"/>
        <w:rPr>
          <w:szCs w:val="24"/>
        </w:rPr>
      </w:pPr>
      <w:r w:rsidRPr="007F0D90">
        <w:rPr>
          <w:szCs w:val="24"/>
        </w:rPr>
        <w:t xml:space="preserve">Contribuindo diretamente para o aperfeiçoamento das práticas e observâncias do combate do racismo e promoção da igualdade racial no trato público, amparado nos arcabouços legais e constitucionais brasileiro, tendo em vista que, segundo pesquisa do PDPA (2022), esta população é majoritariamente preta ou parda, segundo a amostragem em cerca de 86,63% são negros/as. Estes profissionais, que farão parte do programa de </w:t>
      </w:r>
      <w:r w:rsidRPr="007F0D90">
        <w:rPr>
          <w:szCs w:val="24"/>
          <w:shd w:val="clear" w:color="auto" w:fill="FFFFFF"/>
        </w:rPr>
        <w:t>desenvolvimento institucional</w:t>
      </w:r>
      <w:r w:rsidRPr="007F0D90">
        <w:rPr>
          <w:szCs w:val="24"/>
        </w:rPr>
        <w:t xml:space="preserve">, munidos de ferramentas de conhecimento prático e teórico, poderão oferecer aos assistidos atendimento qualificado e eficaz, ao ponto de efetivamente consolidar um novo paradigma institucional e antirracista. </w:t>
      </w:r>
    </w:p>
    <w:p w14:paraId="449E168B" w14:textId="77777777" w:rsidR="00056119" w:rsidRPr="007F0D90" w:rsidRDefault="00056119" w:rsidP="003D449D">
      <w:pPr>
        <w:spacing w:after="0" w:line="240" w:lineRule="auto"/>
        <w:rPr>
          <w:szCs w:val="24"/>
        </w:rPr>
      </w:pPr>
    </w:p>
    <w:p w14:paraId="7FD3B121" w14:textId="77777777" w:rsidR="00056119" w:rsidRPr="007F0D90" w:rsidRDefault="00056119" w:rsidP="003D449D">
      <w:pPr>
        <w:spacing w:after="0" w:line="240" w:lineRule="auto"/>
        <w:rPr>
          <w:szCs w:val="24"/>
        </w:rPr>
      </w:pPr>
      <w:r w:rsidRPr="007F0D90">
        <w:rPr>
          <w:szCs w:val="24"/>
        </w:rPr>
        <w:t>A capacitação continuada nos órgãos públicos se tornou imprescindível para que se alcance um nível de serviço cada vez mais eficaz e com qualidade, sendo esta mudança que se persegue na administração pública. É unânime entre os estudiosos da Ciência da Administração que uma entidade, seja ela pública ou privada, para alcançar resultados cada vez mais positivos, necessita dar atenção ao seu corpo de servidores. Neste sentido, a capacitação dos servidores representa, elemento essencial ao alcance desse objetivo.</w:t>
      </w:r>
    </w:p>
    <w:p w14:paraId="773F28A2" w14:textId="77777777" w:rsidR="00056119" w:rsidRPr="007F0D90" w:rsidRDefault="00056119" w:rsidP="003D449D">
      <w:pPr>
        <w:spacing w:after="0" w:line="240" w:lineRule="auto"/>
        <w:rPr>
          <w:szCs w:val="24"/>
        </w:rPr>
      </w:pPr>
    </w:p>
    <w:p w14:paraId="4D06D38D" w14:textId="77777777" w:rsidR="00056119" w:rsidRPr="007F0D90" w:rsidRDefault="00056119" w:rsidP="003D449D">
      <w:pPr>
        <w:shd w:val="clear" w:color="auto" w:fill="FFFFFF"/>
        <w:spacing w:after="0" w:line="240" w:lineRule="auto"/>
        <w:textAlignment w:val="baseline"/>
        <w:rPr>
          <w:b/>
          <w:bCs/>
          <w:szCs w:val="24"/>
        </w:rPr>
      </w:pPr>
      <w:r w:rsidRPr="007F0D90">
        <w:rPr>
          <w:b/>
          <w:bCs/>
          <w:szCs w:val="24"/>
        </w:rPr>
        <w:t>3 – REQUISITOS DA CONTRATAÇÃO</w:t>
      </w:r>
    </w:p>
    <w:p w14:paraId="19EE9613" w14:textId="77777777" w:rsidR="00056119" w:rsidRPr="007F0D90" w:rsidRDefault="00056119" w:rsidP="003D449D">
      <w:pPr>
        <w:shd w:val="clear" w:color="auto" w:fill="FFFFFF"/>
        <w:spacing w:after="0" w:line="240" w:lineRule="auto"/>
        <w:textAlignment w:val="baseline"/>
        <w:rPr>
          <w:b/>
          <w:bCs/>
          <w:szCs w:val="24"/>
        </w:rPr>
      </w:pPr>
    </w:p>
    <w:p w14:paraId="7100262C" w14:textId="77777777" w:rsidR="00056119" w:rsidRPr="007F0D90" w:rsidRDefault="00056119" w:rsidP="003D449D">
      <w:pPr>
        <w:spacing w:after="0" w:line="240" w:lineRule="auto"/>
        <w:rPr>
          <w:szCs w:val="24"/>
        </w:rPr>
      </w:pPr>
      <w:r w:rsidRPr="007F0D90">
        <w:rPr>
          <w:szCs w:val="24"/>
        </w:rPr>
        <w:t xml:space="preserve">A contratada deverá possuir os documentos de habilitação elencados no Art. 62 e seguintes da Lei 14.133/2021 e manter as condições de habilitação e qualificação exigidas durante todo o contrato. </w:t>
      </w:r>
    </w:p>
    <w:p w14:paraId="2DC56CEF" w14:textId="77777777" w:rsidR="00056119" w:rsidRPr="007F0D90" w:rsidRDefault="00056119" w:rsidP="003D449D">
      <w:pPr>
        <w:spacing w:after="0" w:line="240" w:lineRule="auto"/>
        <w:rPr>
          <w:szCs w:val="24"/>
        </w:rPr>
      </w:pPr>
    </w:p>
    <w:p w14:paraId="09F0C58C" w14:textId="77777777" w:rsidR="00056119" w:rsidRPr="007F0D90" w:rsidRDefault="00056119" w:rsidP="003D449D">
      <w:pPr>
        <w:spacing w:after="0" w:line="240" w:lineRule="auto"/>
        <w:rPr>
          <w:szCs w:val="24"/>
        </w:rPr>
      </w:pPr>
      <w:r w:rsidRPr="007F0D90">
        <w:rPr>
          <w:szCs w:val="24"/>
        </w:rPr>
        <w:t xml:space="preserve">A contratada deverá disponibilizar ainda, de pessoal técnico qualificado ao atendimento dos serviços contratados, deverá planejar o programa, fornecer material didático e instrumental e emitir aos servidores participantes, no final do evento, o certificado de realização da capacitação, com carga horária, período de realização e conteúdo programático. </w:t>
      </w:r>
    </w:p>
    <w:p w14:paraId="74D75297" w14:textId="77777777" w:rsidR="00056119" w:rsidRPr="007F0D90" w:rsidRDefault="00056119" w:rsidP="003D449D">
      <w:pPr>
        <w:spacing w:after="0" w:line="240" w:lineRule="auto"/>
        <w:rPr>
          <w:szCs w:val="24"/>
        </w:rPr>
      </w:pPr>
      <w:r w:rsidRPr="007F0D90">
        <w:rPr>
          <w:szCs w:val="24"/>
        </w:rPr>
        <w:tab/>
      </w:r>
    </w:p>
    <w:p w14:paraId="038856AE" w14:textId="77777777" w:rsidR="00056119" w:rsidRPr="007F0D90" w:rsidRDefault="00056119" w:rsidP="003D449D">
      <w:pPr>
        <w:spacing w:after="0" w:line="240" w:lineRule="auto"/>
        <w:rPr>
          <w:b/>
          <w:bCs/>
          <w:szCs w:val="24"/>
        </w:rPr>
      </w:pPr>
      <w:r w:rsidRPr="007F0D90">
        <w:rPr>
          <w:b/>
          <w:bCs/>
          <w:szCs w:val="24"/>
        </w:rPr>
        <w:t>4 – ESTIMATIVA DAS QUANTIDADES</w:t>
      </w:r>
    </w:p>
    <w:p w14:paraId="20721360" w14:textId="77777777" w:rsidR="00056119" w:rsidRPr="007F0D90" w:rsidRDefault="00056119" w:rsidP="003D449D">
      <w:pPr>
        <w:spacing w:after="0" w:line="240" w:lineRule="auto"/>
        <w:rPr>
          <w:szCs w:val="24"/>
        </w:rPr>
      </w:pPr>
    </w:p>
    <w:p w14:paraId="535E0C43" w14:textId="77777777" w:rsidR="00056119" w:rsidRPr="007F0D90" w:rsidRDefault="00056119" w:rsidP="003D449D">
      <w:pPr>
        <w:pStyle w:val="Ttulo1"/>
        <w:spacing w:after="0" w:line="240" w:lineRule="auto"/>
        <w:rPr>
          <w:color w:val="auto"/>
          <w:szCs w:val="24"/>
        </w:rPr>
      </w:pPr>
      <w:r w:rsidRPr="007F0D90">
        <w:rPr>
          <w:color w:val="auto"/>
          <w:szCs w:val="24"/>
        </w:rPr>
        <w:t>O presente projeto visa a capacitação de 135 servidores da Proteção Social Especial (PSE) da SMASES do município de Niterói.</w:t>
      </w:r>
    </w:p>
    <w:p w14:paraId="5A093DA1" w14:textId="77777777" w:rsidR="00056119" w:rsidRPr="007F0D90" w:rsidRDefault="00056119" w:rsidP="003D449D">
      <w:pPr>
        <w:pStyle w:val="Ttulo1"/>
        <w:spacing w:after="0" w:line="240" w:lineRule="auto"/>
        <w:rPr>
          <w:color w:val="auto"/>
          <w:szCs w:val="24"/>
        </w:rPr>
      </w:pPr>
    </w:p>
    <w:p w14:paraId="2F8E3AC8" w14:textId="77777777" w:rsidR="00056119" w:rsidRPr="007F0D90" w:rsidRDefault="00056119" w:rsidP="003D449D">
      <w:pPr>
        <w:spacing w:after="0" w:line="240" w:lineRule="auto"/>
        <w:rPr>
          <w:b/>
          <w:szCs w:val="24"/>
        </w:rPr>
      </w:pPr>
      <w:r w:rsidRPr="007F0D90">
        <w:rPr>
          <w:b/>
          <w:szCs w:val="24"/>
        </w:rPr>
        <w:t>5 – LEVANTAMENTO DE MERCADO</w:t>
      </w:r>
    </w:p>
    <w:p w14:paraId="7E71D6B4" w14:textId="77777777" w:rsidR="00056119" w:rsidRPr="007F0D90" w:rsidRDefault="00056119" w:rsidP="003D449D">
      <w:pPr>
        <w:spacing w:after="0" w:line="240" w:lineRule="auto"/>
        <w:rPr>
          <w:b/>
          <w:szCs w:val="24"/>
        </w:rPr>
      </w:pPr>
    </w:p>
    <w:p w14:paraId="7046C59A" w14:textId="77777777" w:rsidR="00056119" w:rsidRPr="007F0D90" w:rsidRDefault="00056119" w:rsidP="003D449D">
      <w:pPr>
        <w:spacing w:after="0" w:line="240" w:lineRule="auto"/>
        <w:ind w:left="-20" w:right="-20"/>
        <w:rPr>
          <w:rFonts w:eastAsiaTheme="minorEastAsia"/>
          <w:szCs w:val="24"/>
        </w:rPr>
      </w:pPr>
      <w:r w:rsidRPr="007F0D90">
        <w:rPr>
          <w:rFonts w:eastAsiaTheme="minorEastAsia"/>
          <w:szCs w:val="24"/>
        </w:rPr>
        <w:lastRenderedPageBreak/>
        <w:t xml:space="preserve">As opções disponíveis no mercado para suprir a demanda em tela, qual seja, </w:t>
      </w:r>
      <w:r w:rsidRPr="007F0D90">
        <w:rPr>
          <w:bCs/>
          <w:szCs w:val="24"/>
        </w:rPr>
        <w:t>construir junto à rede de política socioassistencial, e suas ramificações, um programa de capacitação dos agentes do Estado que são responsáveis pela execução desta rede, dando acesso a uma proposta de formação e aperfeiçoamento sobre legislação, ações e práticas de combate ao racismo e de promoção da igualdade racial, de modo que sua atuação aglutine conhecimento técnico, teórico e prático para o fortalecimento dos dispositivos legais e constitucionais, bem como da proteção de direitos dos assistidos por estes nos respectivos equipamentos da SMASES e da Proteção Social Especial (PSE)</w:t>
      </w:r>
      <w:r w:rsidRPr="007F0D90">
        <w:rPr>
          <w:rFonts w:eastAsiaTheme="minorEastAsia"/>
          <w:szCs w:val="24"/>
        </w:rPr>
        <w:t>, se encontram a seguir analisadas:</w:t>
      </w:r>
    </w:p>
    <w:p w14:paraId="66179BDB" w14:textId="77777777" w:rsidR="00056119" w:rsidRPr="007F0D90" w:rsidRDefault="00056119" w:rsidP="003D449D">
      <w:pPr>
        <w:spacing w:after="0" w:line="240" w:lineRule="auto"/>
        <w:ind w:left="-20" w:right="-20"/>
        <w:rPr>
          <w:szCs w:val="24"/>
        </w:rPr>
      </w:pPr>
    </w:p>
    <w:p w14:paraId="32C30497" w14:textId="77777777" w:rsidR="00056119" w:rsidRPr="007F0D90" w:rsidRDefault="00056119" w:rsidP="000F2BBE">
      <w:pPr>
        <w:pStyle w:val="PargrafodaLista"/>
        <w:numPr>
          <w:ilvl w:val="1"/>
          <w:numId w:val="26"/>
        </w:numPr>
        <w:spacing w:after="0" w:line="240" w:lineRule="auto"/>
        <w:ind w:right="0"/>
        <w:rPr>
          <w:rFonts w:eastAsiaTheme="minorHAnsi"/>
          <w:b/>
          <w:lang w:eastAsia="en-US"/>
        </w:rPr>
      </w:pPr>
      <w:r w:rsidRPr="007F0D90">
        <w:rPr>
          <w:rFonts w:eastAsiaTheme="minorHAnsi"/>
          <w:bCs/>
          <w:lang w:eastAsia="en-US"/>
        </w:rPr>
        <w:t xml:space="preserve"> </w:t>
      </w:r>
      <w:r w:rsidRPr="007F0D90">
        <w:rPr>
          <w:rFonts w:eastAsiaTheme="minorHAnsi"/>
          <w:b/>
          <w:lang w:eastAsia="en-US"/>
        </w:rPr>
        <w:t>Contratação de empresa especializada na área de conhecimento para a ministração do Curso de Práticas Antirracistas para qualificação profissional dos servidores desta SMASES, na modalidade presencial ou online, sem o fornecimento de insumos necessários à realização da capacitação:</w:t>
      </w:r>
    </w:p>
    <w:p w14:paraId="7E93DB22" w14:textId="77777777" w:rsidR="00056119" w:rsidRPr="007F0D90" w:rsidRDefault="00056119" w:rsidP="003D449D">
      <w:pPr>
        <w:pStyle w:val="PargrafodaLista"/>
        <w:spacing w:after="0" w:line="240" w:lineRule="auto"/>
        <w:ind w:left="340" w:right="-20"/>
      </w:pPr>
    </w:p>
    <w:p w14:paraId="094AB618" w14:textId="77777777" w:rsidR="00056119" w:rsidRPr="007F0D90" w:rsidRDefault="00056119" w:rsidP="000F2BBE">
      <w:pPr>
        <w:pStyle w:val="PargrafodaLista"/>
        <w:numPr>
          <w:ilvl w:val="2"/>
          <w:numId w:val="26"/>
        </w:numPr>
        <w:spacing w:after="0" w:line="240" w:lineRule="auto"/>
        <w:ind w:right="0"/>
      </w:pPr>
      <w:r w:rsidRPr="007F0D90">
        <w:rPr>
          <w:rFonts w:eastAsiaTheme="minorEastAsia"/>
          <w:b/>
          <w:bCs/>
        </w:rPr>
        <w:t>Modalidade</w:t>
      </w:r>
      <w:r w:rsidRPr="007F0D90">
        <w:rPr>
          <w:rFonts w:eastAsia="Calibri"/>
          <w:b/>
          <w:bCs/>
        </w:rPr>
        <w:t xml:space="preserve"> Presencial:</w:t>
      </w:r>
    </w:p>
    <w:p w14:paraId="12386B3F" w14:textId="77777777" w:rsidR="00056119" w:rsidRPr="007F0D90" w:rsidRDefault="00056119" w:rsidP="003D449D">
      <w:pPr>
        <w:spacing w:after="0" w:line="240" w:lineRule="auto"/>
        <w:ind w:left="-20" w:right="-20"/>
        <w:rPr>
          <w:rFonts w:eastAsia="Calibri"/>
          <w:b/>
          <w:bCs/>
          <w:szCs w:val="24"/>
        </w:rPr>
      </w:pPr>
    </w:p>
    <w:p w14:paraId="19771007" w14:textId="77777777" w:rsidR="00056119" w:rsidRPr="007F0D90" w:rsidRDefault="00056119" w:rsidP="003D449D">
      <w:pPr>
        <w:spacing w:after="0" w:line="240" w:lineRule="auto"/>
        <w:ind w:left="-20" w:right="-20"/>
        <w:rPr>
          <w:rFonts w:eastAsia="Calibri"/>
          <w:szCs w:val="24"/>
        </w:rPr>
      </w:pPr>
      <w:r w:rsidRPr="007F0D90">
        <w:rPr>
          <w:rFonts w:eastAsia="Calibri"/>
          <w:b/>
          <w:bCs/>
          <w:szCs w:val="24"/>
        </w:rPr>
        <w:t>Vantagens:</w:t>
      </w:r>
      <w:r w:rsidRPr="007F0D90">
        <w:rPr>
          <w:rFonts w:eastAsia="Calibri"/>
          <w:szCs w:val="24"/>
        </w:rPr>
        <w:t xml:space="preserve"> </w:t>
      </w:r>
    </w:p>
    <w:p w14:paraId="07AEA29B" w14:textId="77777777" w:rsidR="00056119" w:rsidRPr="007F0D90" w:rsidRDefault="00056119" w:rsidP="003D449D">
      <w:pPr>
        <w:spacing w:after="0" w:line="240" w:lineRule="auto"/>
        <w:ind w:left="-20" w:right="-20"/>
        <w:rPr>
          <w:szCs w:val="24"/>
        </w:rPr>
      </w:pPr>
    </w:p>
    <w:p w14:paraId="51A0C16A" w14:textId="77777777" w:rsidR="00056119" w:rsidRPr="007F0D90" w:rsidRDefault="00056119" w:rsidP="000F2BBE">
      <w:pPr>
        <w:pStyle w:val="PargrafodaLista"/>
        <w:numPr>
          <w:ilvl w:val="0"/>
          <w:numId w:val="24"/>
        </w:numPr>
        <w:spacing w:after="0" w:line="240" w:lineRule="auto"/>
        <w:ind w:left="284" w:right="-20" w:hanging="304"/>
        <w:rPr>
          <w:rFonts w:eastAsia="Calibri"/>
        </w:rPr>
      </w:pPr>
      <w:r w:rsidRPr="007F0D90">
        <w:rPr>
          <w:rFonts w:eastAsia="Calibri"/>
          <w:b/>
          <w:bCs/>
        </w:rPr>
        <w:t>Infraestrutura Física:</w:t>
      </w:r>
      <w:r w:rsidRPr="007F0D90">
        <w:rPr>
          <w:rFonts w:eastAsia="Calibri"/>
        </w:rPr>
        <w:t xml:space="preserve"> Oferecem instalações físicas adequadas, como cozinhas equipadas e laboratórios, proporcionando uma experiência prática robusta. </w:t>
      </w:r>
    </w:p>
    <w:p w14:paraId="1F28E6B0" w14:textId="77777777" w:rsidR="00056119" w:rsidRPr="007F0D90" w:rsidRDefault="00056119" w:rsidP="000F2BBE">
      <w:pPr>
        <w:pStyle w:val="PargrafodaLista"/>
        <w:numPr>
          <w:ilvl w:val="0"/>
          <w:numId w:val="23"/>
        </w:numPr>
        <w:spacing w:after="0" w:line="240" w:lineRule="auto"/>
        <w:ind w:left="284" w:right="-20" w:hanging="304"/>
        <w:rPr>
          <w:rFonts w:eastAsia="Calibri"/>
        </w:rPr>
      </w:pPr>
      <w:r w:rsidRPr="007F0D90">
        <w:rPr>
          <w:rFonts w:eastAsia="Calibri"/>
          <w:b/>
          <w:bCs/>
        </w:rPr>
        <w:t>Interatividade e Networking:</w:t>
      </w:r>
      <w:r w:rsidRPr="007F0D90">
        <w:rPr>
          <w:rFonts w:eastAsia="Calibri"/>
        </w:rPr>
        <w:t xml:space="preserve"> Favorecem a interação direta com instrutores e colegas, promovendo o compartilhamento de experiências e oportunidades de networking. </w:t>
      </w:r>
    </w:p>
    <w:p w14:paraId="7F26A5FB" w14:textId="77777777" w:rsidR="00056119" w:rsidRPr="007F0D90" w:rsidRDefault="00056119" w:rsidP="000F2BBE">
      <w:pPr>
        <w:pStyle w:val="PargrafodaLista"/>
        <w:numPr>
          <w:ilvl w:val="0"/>
          <w:numId w:val="22"/>
        </w:numPr>
        <w:spacing w:after="0" w:line="240" w:lineRule="auto"/>
        <w:ind w:left="284" w:right="-20" w:hanging="304"/>
        <w:rPr>
          <w:rFonts w:eastAsia="Calibri"/>
        </w:rPr>
      </w:pPr>
      <w:r w:rsidRPr="007F0D90">
        <w:rPr>
          <w:rFonts w:eastAsia="Calibri"/>
          <w:b/>
          <w:bCs/>
        </w:rPr>
        <w:t>Avaliação Presencial:</w:t>
      </w:r>
      <w:r w:rsidRPr="007F0D90">
        <w:rPr>
          <w:rFonts w:eastAsia="Calibri"/>
        </w:rPr>
        <w:t xml:space="preserve"> Permitem avaliações práticas presenciais, essenciais na formação gastronômica, proporcionando feedback imediato. </w:t>
      </w:r>
    </w:p>
    <w:p w14:paraId="08BA894B" w14:textId="77777777" w:rsidR="00056119" w:rsidRPr="007F0D90" w:rsidRDefault="00056119" w:rsidP="003D449D">
      <w:pPr>
        <w:spacing w:after="0" w:line="240" w:lineRule="auto"/>
        <w:ind w:left="284" w:right="-20" w:hanging="304"/>
        <w:rPr>
          <w:rFonts w:eastAsia="Calibri"/>
          <w:b/>
          <w:bCs/>
          <w:szCs w:val="24"/>
        </w:rPr>
      </w:pPr>
    </w:p>
    <w:p w14:paraId="7731C681" w14:textId="77777777" w:rsidR="00056119" w:rsidRPr="007F0D90" w:rsidRDefault="00056119" w:rsidP="003D449D">
      <w:pPr>
        <w:spacing w:after="0" w:line="240" w:lineRule="auto"/>
        <w:ind w:left="284" w:right="-20" w:hanging="304"/>
        <w:rPr>
          <w:rFonts w:eastAsia="Calibri"/>
          <w:szCs w:val="24"/>
        </w:rPr>
      </w:pPr>
      <w:r w:rsidRPr="007F0D90">
        <w:rPr>
          <w:rFonts w:eastAsia="Calibri"/>
          <w:b/>
          <w:bCs/>
          <w:szCs w:val="24"/>
        </w:rPr>
        <w:t>Desvantagens:</w:t>
      </w:r>
      <w:r w:rsidRPr="007F0D90">
        <w:rPr>
          <w:rFonts w:eastAsia="Calibri"/>
          <w:szCs w:val="24"/>
        </w:rPr>
        <w:t xml:space="preserve"> </w:t>
      </w:r>
    </w:p>
    <w:p w14:paraId="4B992EE9" w14:textId="77777777" w:rsidR="00056119" w:rsidRPr="007F0D90" w:rsidRDefault="00056119" w:rsidP="003D449D">
      <w:pPr>
        <w:spacing w:after="0" w:line="240" w:lineRule="auto"/>
        <w:ind w:left="284" w:right="-20" w:hanging="304"/>
        <w:rPr>
          <w:szCs w:val="24"/>
        </w:rPr>
      </w:pPr>
    </w:p>
    <w:p w14:paraId="4EA977C9" w14:textId="77777777" w:rsidR="00056119" w:rsidRPr="007F0D90" w:rsidRDefault="00056119" w:rsidP="000F2BBE">
      <w:pPr>
        <w:pStyle w:val="PargrafodaLista"/>
        <w:numPr>
          <w:ilvl w:val="0"/>
          <w:numId w:val="20"/>
        </w:numPr>
        <w:spacing w:after="0" w:line="240" w:lineRule="auto"/>
        <w:ind w:left="284" w:right="-20" w:hanging="304"/>
        <w:rPr>
          <w:rFonts w:eastAsia="Calibri"/>
        </w:rPr>
      </w:pPr>
      <w:r w:rsidRPr="007F0D90">
        <w:rPr>
          <w:rFonts w:eastAsia="Calibri"/>
          <w:b/>
          <w:bCs/>
        </w:rPr>
        <w:t>Custo mais oneroso:</w:t>
      </w:r>
      <w:r w:rsidRPr="007F0D90">
        <w:rPr>
          <w:rFonts w:eastAsia="Calibri"/>
        </w:rPr>
        <w:t xml:space="preserve"> Geralmente, o custo de instituições particulares é mais elevado, já que englobam despesas que na modalidade online não necessitam. Além disso, sem a disponibilização dos insumos necessários à realização dos cursos, como material didático, uniforme, passagens, </w:t>
      </w:r>
      <w:proofErr w:type="spellStart"/>
      <w:r w:rsidRPr="007F0D90">
        <w:rPr>
          <w:rFonts w:eastAsia="Calibri"/>
        </w:rPr>
        <w:t>etc</w:t>
      </w:r>
      <w:proofErr w:type="spellEnd"/>
      <w:r w:rsidRPr="007F0D90">
        <w:rPr>
          <w:rFonts w:eastAsia="Calibri"/>
        </w:rPr>
        <w:t>, haveria a necessidade de abertura de processos para estes fins, que torna o custo mais elevado.</w:t>
      </w:r>
      <w:r w:rsidRPr="007F0D90">
        <w:rPr>
          <w:rFonts w:eastAsia="Calibri"/>
          <w:b/>
          <w:bCs/>
        </w:rPr>
        <w:t xml:space="preserve"> </w:t>
      </w:r>
    </w:p>
    <w:p w14:paraId="56653D60" w14:textId="77777777" w:rsidR="00056119" w:rsidRPr="007F0D90" w:rsidRDefault="00056119" w:rsidP="000F2BBE">
      <w:pPr>
        <w:pStyle w:val="PargrafodaLista"/>
        <w:numPr>
          <w:ilvl w:val="0"/>
          <w:numId w:val="20"/>
        </w:numPr>
        <w:spacing w:after="0" w:line="240" w:lineRule="auto"/>
        <w:ind w:left="284" w:right="-20" w:hanging="304"/>
        <w:rPr>
          <w:rFonts w:eastAsia="Calibri"/>
        </w:rPr>
      </w:pPr>
      <w:r w:rsidRPr="007F0D90">
        <w:rPr>
          <w:rFonts w:eastAsia="Calibri"/>
          <w:b/>
          <w:bCs/>
        </w:rPr>
        <w:t>Restrição Geográfica:</w:t>
      </w:r>
      <w:r w:rsidRPr="007F0D90">
        <w:rPr>
          <w:rFonts w:eastAsia="Calibri"/>
        </w:rPr>
        <w:t xml:space="preserve"> A necessidade de frequentar fisicamente a instituição pode limitar o acesso a candidatos por conta do custo com o deslocamento. </w:t>
      </w:r>
    </w:p>
    <w:p w14:paraId="04F0602C" w14:textId="77777777" w:rsidR="00056119" w:rsidRPr="007F0D90" w:rsidRDefault="00056119" w:rsidP="000F2BBE">
      <w:pPr>
        <w:pStyle w:val="PargrafodaLista"/>
        <w:numPr>
          <w:ilvl w:val="0"/>
          <w:numId w:val="19"/>
        </w:numPr>
        <w:spacing w:after="0" w:line="240" w:lineRule="auto"/>
        <w:ind w:left="284" w:right="-20" w:hanging="304"/>
        <w:rPr>
          <w:rFonts w:eastAsia="Calibri"/>
        </w:rPr>
      </w:pPr>
      <w:r w:rsidRPr="007F0D90">
        <w:rPr>
          <w:rFonts w:eastAsia="Calibri"/>
          <w:b/>
          <w:bCs/>
        </w:rPr>
        <w:t>Rigidez de Horários:</w:t>
      </w:r>
      <w:r w:rsidRPr="007F0D90">
        <w:rPr>
          <w:rFonts w:eastAsia="Calibri"/>
        </w:rPr>
        <w:t xml:space="preserve"> O formato presencial pode exigir compromissos rígidos de horário, dificultando para aqueles que têm outras responsabilidades. </w:t>
      </w:r>
    </w:p>
    <w:p w14:paraId="14A638BA" w14:textId="77777777" w:rsidR="00056119" w:rsidRPr="007F0D90" w:rsidRDefault="00056119" w:rsidP="003D449D">
      <w:pPr>
        <w:spacing w:after="0" w:line="240" w:lineRule="auto"/>
        <w:ind w:left="-20" w:right="-20"/>
        <w:rPr>
          <w:rFonts w:eastAsia="Calibri"/>
          <w:szCs w:val="24"/>
        </w:rPr>
      </w:pPr>
    </w:p>
    <w:p w14:paraId="47DAE8A6" w14:textId="77777777" w:rsidR="00056119" w:rsidRPr="007F0D90" w:rsidRDefault="00056119" w:rsidP="000F2BBE">
      <w:pPr>
        <w:pStyle w:val="PargrafodaLista"/>
        <w:numPr>
          <w:ilvl w:val="2"/>
          <w:numId w:val="26"/>
        </w:numPr>
        <w:spacing w:after="0" w:line="240" w:lineRule="auto"/>
        <w:ind w:right="0"/>
      </w:pPr>
      <w:r w:rsidRPr="007F0D90">
        <w:rPr>
          <w:rFonts w:eastAsia="Calibri"/>
          <w:b/>
          <w:bCs/>
        </w:rPr>
        <w:t>Modalidade online:</w:t>
      </w:r>
      <w:r w:rsidRPr="007F0D90">
        <w:rPr>
          <w:rFonts w:eastAsia="Calibri"/>
        </w:rPr>
        <w:t xml:space="preserve"> </w:t>
      </w:r>
    </w:p>
    <w:p w14:paraId="341C012C" w14:textId="77777777" w:rsidR="00056119" w:rsidRPr="007F0D90" w:rsidRDefault="00056119" w:rsidP="003D449D">
      <w:pPr>
        <w:spacing w:after="0" w:line="240" w:lineRule="auto"/>
        <w:ind w:left="284" w:right="-20" w:hanging="304"/>
        <w:rPr>
          <w:rFonts w:eastAsia="Calibri"/>
          <w:b/>
          <w:bCs/>
          <w:szCs w:val="24"/>
        </w:rPr>
      </w:pPr>
    </w:p>
    <w:p w14:paraId="3165B8CC" w14:textId="77777777" w:rsidR="00056119" w:rsidRPr="007F0D90" w:rsidRDefault="00056119" w:rsidP="003D449D">
      <w:pPr>
        <w:spacing w:after="0" w:line="240" w:lineRule="auto"/>
        <w:ind w:left="284" w:right="-20" w:hanging="304"/>
        <w:rPr>
          <w:rFonts w:eastAsia="Calibri"/>
          <w:szCs w:val="24"/>
        </w:rPr>
      </w:pPr>
      <w:r w:rsidRPr="007F0D90">
        <w:rPr>
          <w:rFonts w:eastAsia="Calibri"/>
          <w:b/>
          <w:bCs/>
          <w:szCs w:val="24"/>
        </w:rPr>
        <w:t>Vantagens:</w:t>
      </w:r>
      <w:r w:rsidRPr="007F0D90">
        <w:rPr>
          <w:rFonts w:eastAsia="Calibri"/>
          <w:szCs w:val="24"/>
        </w:rPr>
        <w:t xml:space="preserve"> </w:t>
      </w:r>
    </w:p>
    <w:p w14:paraId="266F2C59" w14:textId="77777777" w:rsidR="00056119" w:rsidRPr="007F0D90" w:rsidRDefault="00056119" w:rsidP="003D449D">
      <w:pPr>
        <w:spacing w:after="0" w:line="240" w:lineRule="auto"/>
        <w:ind w:left="284" w:right="-20" w:hanging="304"/>
        <w:rPr>
          <w:szCs w:val="24"/>
        </w:rPr>
      </w:pPr>
    </w:p>
    <w:p w14:paraId="12051BB1" w14:textId="77777777" w:rsidR="00056119" w:rsidRPr="007F0D90" w:rsidRDefault="00056119" w:rsidP="000F2BBE">
      <w:pPr>
        <w:pStyle w:val="PargrafodaLista"/>
        <w:numPr>
          <w:ilvl w:val="0"/>
          <w:numId w:val="18"/>
        </w:numPr>
        <w:spacing w:after="0" w:line="240" w:lineRule="auto"/>
        <w:ind w:left="284" w:right="-20" w:hanging="304"/>
        <w:rPr>
          <w:rFonts w:eastAsia="Calibri"/>
        </w:rPr>
      </w:pPr>
      <w:r w:rsidRPr="007F0D90">
        <w:rPr>
          <w:rFonts w:eastAsia="Calibri"/>
          <w:b/>
          <w:bCs/>
        </w:rPr>
        <w:t>Flexibilidade de Horários:</w:t>
      </w:r>
      <w:r w:rsidRPr="007F0D90">
        <w:rPr>
          <w:rFonts w:eastAsia="Calibri"/>
        </w:rPr>
        <w:t xml:space="preserve"> Permitem que os alunos estudem no seu próprio ritmo, facilitando para aqueles com horários irregulares ou outras obrigações. </w:t>
      </w:r>
    </w:p>
    <w:p w14:paraId="6904021B" w14:textId="77777777" w:rsidR="00056119" w:rsidRPr="007F0D90" w:rsidRDefault="00056119" w:rsidP="000F2BBE">
      <w:pPr>
        <w:pStyle w:val="PargrafodaLista"/>
        <w:numPr>
          <w:ilvl w:val="0"/>
          <w:numId w:val="18"/>
        </w:numPr>
        <w:spacing w:after="0" w:line="240" w:lineRule="auto"/>
        <w:ind w:left="284" w:right="-20" w:hanging="304"/>
        <w:rPr>
          <w:rFonts w:eastAsia="Calibri"/>
        </w:rPr>
      </w:pPr>
      <w:r w:rsidRPr="007F0D90">
        <w:rPr>
          <w:rFonts w:eastAsia="Calibri"/>
          <w:b/>
          <w:bCs/>
        </w:rPr>
        <w:t>Acessibilidade Geográfica:</w:t>
      </w:r>
      <w:r w:rsidRPr="007F0D90">
        <w:rPr>
          <w:rFonts w:eastAsia="Calibri"/>
        </w:rPr>
        <w:t xml:space="preserve"> Eliminam barreiras geográficas, possibilitando que alunos de diferentes regiões tenham acesso a cursos de qualidade. </w:t>
      </w:r>
    </w:p>
    <w:p w14:paraId="59D1B779" w14:textId="77777777" w:rsidR="00056119" w:rsidRPr="007F0D90" w:rsidRDefault="00056119" w:rsidP="000F2BBE">
      <w:pPr>
        <w:pStyle w:val="PargrafodaLista"/>
        <w:numPr>
          <w:ilvl w:val="0"/>
          <w:numId w:val="18"/>
        </w:numPr>
        <w:spacing w:after="0" w:line="240" w:lineRule="auto"/>
        <w:ind w:left="284" w:right="-20" w:hanging="304"/>
        <w:rPr>
          <w:rFonts w:eastAsia="Calibri"/>
        </w:rPr>
      </w:pPr>
      <w:r w:rsidRPr="007F0D90">
        <w:rPr>
          <w:rFonts w:eastAsia="Calibri"/>
          <w:b/>
          <w:bCs/>
        </w:rPr>
        <w:t>Custo Geralmente Menor:</w:t>
      </w:r>
      <w:r w:rsidRPr="007F0D90">
        <w:rPr>
          <w:rFonts w:eastAsia="Calibri"/>
        </w:rPr>
        <w:t xml:space="preserve"> Tendem a ser mais acessíveis financeiramente, tornando a formação gastronômica mais inclusiva. </w:t>
      </w:r>
    </w:p>
    <w:p w14:paraId="5D788BD9" w14:textId="77777777" w:rsidR="00056119" w:rsidRPr="007F0D90" w:rsidRDefault="00056119" w:rsidP="003D449D">
      <w:pPr>
        <w:spacing w:after="0" w:line="240" w:lineRule="auto"/>
        <w:ind w:left="284" w:right="-20" w:hanging="304"/>
        <w:rPr>
          <w:rFonts w:eastAsia="Calibri"/>
          <w:b/>
          <w:bCs/>
          <w:szCs w:val="24"/>
        </w:rPr>
      </w:pPr>
    </w:p>
    <w:p w14:paraId="7499FD70" w14:textId="77777777" w:rsidR="00056119" w:rsidRPr="007F0D90" w:rsidRDefault="00056119" w:rsidP="003D449D">
      <w:pPr>
        <w:spacing w:after="0" w:line="240" w:lineRule="auto"/>
        <w:ind w:left="284" w:right="-20" w:hanging="304"/>
        <w:rPr>
          <w:rFonts w:eastAsia="Calibri"/>
          <w:szCs w:val="24"/>
        </w:rPr>
      </w:pPr>
      <w:r w:rsidRPr="007F0D90">
        <w:rPr>
          <w:rFonts w:eastAsia="Calibri"/>
          <w:b/>
          <w:bCs/>
          <w:szCs w:val="24"/>
        </w:rPr>
        <w:t>Desvantagens:</w:t>
      </w:r>
      <w:r w:rsidRPr="007F0D90">
        <w:rPr>
          <w:rFonts w:eastAsia="Calibri"/>
          <w:szCs w:val="24"/>
        </w:rPr>
        <w:t xml:space="preserve"> </w:t>
      </w:r>
    </w:p>
    <w:p w14:paraId="529CAA52" w14:textId="77777777" w:rsidR="00056119" w:rsidRPr="007F0D90" w:rsidRDefault="00056119" w:rsidP="003D449D">
      <w:pPr>
        <w:spacing w:after="0" w:line="240" w:lineRule="auto"/>
        <w:ind w:left="284" w:right="-20" w:hanging="304"/>
        <w:rPr>
          <w:szCs w:val="24"/>
        </w:rPr>
      </w:pPr>
    </w:p>
    <w:p w14:paraId="5F3EF6B6" w14:textId="77777777" w:rsidR="00056119" w:rsidRPr="007F0D90" w:rsidRDefault="00056119" w:rsidP="000F2BBE">
      <w:pPr>
        <w:pStyle w:val="PargrafodaLista"/>
        <w:numPr>
          <w:ilvl w:val="0"/>
          <w:numId w:val="17"/>
        </w:numPr>
        <w:spacing w:after="0" w:line="240" w:lineRule="auto"/>
        <w:ind w:left="284" w:right="-20" w:hanging="304"/>
        <w:rPr>
          <w:rFonts w:eastAsia="Calibri"/>
        </w:rPr>
      </w:pPr>
      <w:r w:rsidRPr="007F0D90">
        <w:rPr>
          <w:rFonts w:eastAsia="Calibri"/>
          <w:b/>
          <w:bCs/>
        </w:rPr>
        <w:t>Falta de Interatividade Presencial:</w:t>
      </w:r>
      <w:r w:rsidRPr="007F0D90">
        <w:rPr>
          <w:rFonts w:eastAsia="Calibri"/>
        </w:rPr>
        <w:t xml:space="preserve"> </w:t>
      </w:r>
      <w:r w:rsidRPr="007F0D90">
        <w:rPr>
          <w:rFonts w:eastAsiaTheme="minorEastAsia"/>
        </w:rPr>
        <w:t xml:space="preserve">A ausência de interação presencial pode limitar a prática e o networking, essenciais na gastronomia. </w:t>
      </w:r>
    </w:p>
    <w:p w14:paraId="0D8B85AD" w14:textId="77777777" w:rsidR="00056119" w:rsidRPr="007F0D90" w:rsidRDefault="00056119" w:rsidP="000F2BBE">
      <w:pPr>
        <w:pStyle w:val="PargrafodaLista"/>
        <w:numPr>
          <w:ilvl w:val="0"/>
          <w:numId w:val="17"/>
        </w:numPr>
        <w:spacing w:after="0" w:line="240" w:lineRule="auto"/>
        <w:ind w:left="284" w:right="-20" w:hanging="304"/>
        <w:rPr>
          <w:rFonts w:eastAsia="Calibri"/>
        </w:rPr>
      </w:pPr>
      <w:r w:rsidRPr="007F0D90">
        <w:rPr>
          <w:rFonts w:eastAsia="Calibri"/>
          <w:b/>
          <w:bCs/>
        </w:rPr>
        <w:t>Avaliações à Distância:</w:t>
      </w:r>
      <w:r w:rsidRPr="007F0D90">
        <w:rPr>
          <w:rFonts w:eastAsia="Calibri"/>
        </w:rPr>
        <w:t xml:space="preserve"> Algumas avaliações práticas podem ser desafiadoras de serem realizadas online, o que pode impactar a qualidade da formação. </w:t>
      </w:r>
    </w:p>
    <w:p w14:paraId="3C94045B" w14:textId="77777777" w:rsidR="00056119" w:rsidRPr="007F0D90" w:rsidRDefault="00056119" w:rsidP="000F2BBE">
      <w:pPr>
        <w:pStyle w:val="PargrafodaLista"/>
        <w:numPr>
          <w:ilvl w:val="0"/>
          <w:numId w:val="17"/>
        </w:numPr>
        <w:spacing w:after="0" w:line="240" w:lineRule="auto"/>
        <w:ind w:left="284" w:right="-20" w:hanging="304"/>
        <w:rPr>
          <w:rFonts w:eastAsia="Calibri"/>
        </w:rPr>
      </w:pPr>
      <w:r w:rsidRPr="007F0D90">
        <w:rPr>
          <w:rFonts w:eastAsia="Calibri"/>
          <w:b/>
          <w:bCs/>
        </w:rPr>
        <w:t>Dependência de Tecnologia:</w:t>
      </w:r>
      <w:r w:rsidRPr="007F0D90">
        <w:rPr>
          <w:rFonts w:eastAsia="Calibri"/>
        </w:rPr>
        <w:t xml:space="preserve"> A necessidade de acesso à internet e habilidades tecnológicas pode excluir os participantes, especialmente em áreas com recursos limitados. </w:t>
      </w:r>
    </w:p>
    <w:p w14:paraId="1577EDFA" w14:textId="77777777" w:rsidR="00056119" w:rsidRPr="007F0D90" w:rsidRDefault="00056119" w:rsidP="003D449D">
      <w:pPr>
        <w:pStyle w:val="PargrafodaLista"/>
        <w:spacing w:after="0" w:line="240" w:lineRule="auto"/>
        <w:ind w:left="284" w:right="-20"/>
        <w:rPr>
          <w:rFonts w:eastAsia="Calibri"/>
        </w:rPr>
      </w:pPr>
    </w:p>
    <w:p w14:paraId="34F15E45" w14:textId="77777777" w:rsidR="00056119" w:rsidRPr="007F0D90" w:rsidRDefault="00056119" w:rsidP="000F2BBE">
      <w:pPr>
        <w:pStyle w:val="PargrafodaLista"/>
        <w:numPr>
          <w:ilvl w:val="1"/>
          <w:numId w:val="26"/>
        </w:numPr>
        <w:tabs>
          <w:tab w:val="left" w:pos="426"/>
        </w:tabs>
        <w:spacing w:after="0" w:line="240" w:lineRule="auto"/>
        <w:ind w:left="0" w:right="0" w:firstLine="0"/>
        <w:rPr>
          <w:b/>
          <w:bCs/>
        </w:rPr>
      </w:pPr>
      <w:r w:rsidRPr="007F0D90">
        <w:rPr>
          <w:b/>
          <w:bCs/>
        </w:rPr>
        <w:t xml:space="preserve"> Contratação de empresa especializada na área de conhecimento para a ministração do Curso de Práticas Antirracistas para qualificação profissional dos servidores desta SMASES, com o fornecimento de insumos necessários à realização da capacitação:</w:t>
      </w:r>
    </w:p>
    <w:p w14:paraId="2ABA5DBA" w14:textId="77777777" w:rsidR="00056119" w:rsidRPr="007F0D90" w:rsidRDefault="00056119" w:rsidP="003D449D">
      <w:pPr>
        <w:pStyle w:val="PargrafodaLista"/>
        <w:spacing w:after="0" w:line="240" w:lineRule="auto"/>
        <w:ind w:left="340"/>
        <w:rPr>
          <w:b/>
          <w:bCs/>
        </w:rPr>
      </w:pPr>
    </w:p>
    <w:p w14:paraId="4AAA682F" w14:textId="77777777" w:rsidR="00056119" w:rsidRPr="007F0D90" w:rsidRDefault="00056119" w:rsidP="003D449D">
      <w:pPr>
        <w:shd w:val="clear" w:color="auto" w:fill="FFFFFF"/>
        <w:spacing w:after="0" w:line="240" w:lineRule="auto"/>
        <w:rPr>
          <w:b/>
          <w:bCs/>
          <w:szCs w:val="24"/>
        </w:rPr>
      </w:pPr>
      <w:r w:rsidRPr="007F0D90">
        <w:rPr>
          <w:b/>
          <w:bCs/>
          <w:szCs w:val="24"/>
        </w:rPr>
        <w:t>Vantagens:</w:t>
      </w:r>
    </w:p>
    <w:p w14:paraId="066BB516" w14:textId="77777777" w:rsidR="00056119" w:rsidRPr="007F0D90" w:rsidRDefault="00056119" w:rsidP="003D449D">
      <w:pPr>
        <w:shd w:val="clear" w:color="auto" w:fill="FFFFFF"/>
        <w:spacing w:after="0" w:line="240" w:lineRule="auto"/>
        <w:rPr>
          <w:b/>
          <w:bCs/>
          <w:szCs w:val="24"/>
        </w:rPr>
      </w:pPr>
    </w:p>
    <w:p w14:paraId="6D0EB095"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Expertise:</w:t>
      </w:r>
      <w:r w:rsidRPr="007F0D90">
        <w:t xml:space="preserve"> As Instituição de Ensino especializadas possuem profissionais com vasta experiência e conhecimento na área específica do curso, o que garante um conteúdo de alta qualidade e atualizado.</w:t>
      </w:r>
    </w:p>
    <w:p w14:paraId="679928AE"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Economia de tempo e recursos:</w:t>
      </w:r>
      <w:r w:rsidRPr="007F0D90">
        <w:t xml:space="preserve"> A administração pública não precisa se preocupar com a elaboração do material didático, a logística do curso, a seleção de instrutores e a gestão da turma.</w:t>
      </w:r>
    </w:p>
    <w:p w14:paraId="79BA926B"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Flexibilidade:</w:t>
      </w:r>
      <w:r w:rsidRPr="007F0D90">
        <w:t xml:space="preserve"> As Instituição de Ensino podem adaptar o curso às necessidades específicas da administração pública, incluindo datas, horários, local e conteúdo programático.</w:t>
      </w:r>
    </w:p>
    <w:p w14:paraId="059012B4"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Escalabilidade:</w:t>
      </w:r>
      <w:r w:rsidRPr="007F0D90">
        <w:t xml:space="preserve"> As Instituição de Ensino podem atender a um grande número de participantes, o que é ideal para cursos com grande demanda.</w:t>
      </w:r>
    </w:p>
    <w:p w14:paraId="032A3260"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Avaliação e certificação:</w:t>
      </w:r>
      <w:r w:rsidRPr="007F0D90">
        <w:t xml:space="preserve"> As Instituição de Ensino</w:t>
      </w:r>
      <w:r w:rsidRPr="007F0D90">
        <w:rPr>
          <w:b/>
          <w:bCs/>
        </w:rPr>
        <w:t xml:space="preserve"> </w:t>
      </w:r>
      <w:r w:rsidRPr="007F0D90">
        <w:t>podem fornecer mecanismos para avaliar o aprendizado dos participantes e emitir certificados de conclusão.</w:t>
      </w:r>
    </w:p>
    <w:p w14:paraId="04DB3C15"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Infraestrutura:</w:t>
      </w:r>
      <w:r w:rsidRPr="007F0D90">
        <w:t xml:space="preserve"> As Instituição de Ensino</w:t>
      </w:r>
      <w:r w:rsidRPr="007F0D90">
        <w:rPr>
          <w:b/>
          <w:bCs/>
        </w:rPr>
        <w:t xml:space="preserve"> </w:t>
      </w:r>
      <w:r w:rsidRPr="007F0D90">
        <w:t>podem fornecer a infraestrutura necessária para o curso, como os materiais didáticos e</w:t>
      </w:r>
      <w:r w:rsidRPr="007F0D90">
        <w:rPr>
          <w:rFonts w:eastAsiaTheme="minorEastAsia"/>
        </w:rPr>
        <w:t xml:space="preserve"> instrumental para cada curso; </w:t>
      </w:r>
    </w:p>
    <w:p w14:paraId="699CB5BD"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Tecnologia:</w:t>
      </w:r>
      <w:r w:rsidRPr="007F0D90">
        <w:t xml:space="preserve"> As Instituição de Ensino</w:t>
      </w:r>
      <w:r w:rsidRPr="007F0D90">
        <w:rPr>
          <w:b/>
          <w:bCs/>
        </w:rPr>
        <w:t xml:space="preserve"> </w:t>
      </w:r>
      <w:r w:rsidRPr="007F0D90">
        <w:t>podem utilizar recursos tecnológicos inovadores para tornar o curso mais interativo e eficaz.</w:t>
      </w:r>
    </w:p>
    <w:p w14:paraId="3BF508C4"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Networking:</w:t>
      </w:r>
      <w:r w:rsidRPr="007F0D90">
        <w:t xml:space="preserve"> Os cursos ministrados pelas Instituição de Ensino</w:t>
      </w:r>
      <w:r w:rsidRPr="007F0D90">
        <w:rPr>
          <w:b/>
          <w:bCs/>
        </w:rPr>
        <w:t xml:space="preserve"> </w:t>
      </w:r>
      <w:r w:rsidRPr="007F0D90">
        <w:t>podem ser uma oportunidade para os participantes se conectarem com outros profissionais da área e trocarem conhecimentos.</w:t>
      </w:r>
    </w:p>
    <w:p w14:paraId="425E0E16" w14:textId="77777777" w:rsidR="00056119" w:rsidRPr="007F0D90" w:rsidRDefault="00056119" w:rsidP="003D449D">
      <w:pPr>
        <w:shd w:val="clear" w:color="auto" w:fill="FFFFFF"/>
        <w:tabs>
          <w:tab w:val="left" w:pos="284"/>
        </w:tabs>
        <w:spacing w:after="0" w:line="240" w:lineRule="auto"/>
        <w:rPr>
          <w:szCs w:val="24"/>
        </w:rPr>
      </w:pPr>
    </w:p>
    <w:p w14:paraId="2D4F3564" w14:textId="77777777" w:rsidR="00056119" w:rsidRPr="007F0D90" w:rsidRDefault="00056119" w:rsidP="003D449D">
      <w:pPr>
        <w:shd w:val="clear" w:color="auto" w:fill="FFFFFF"/>
        <w:tabs>
          <w:tab w:val="left" w:pos="284"/>
        </w:tabs>
        <w:spacing w:after="0" w:line="240" w:lineRule="auto"/>
        <w:rPr>
          <w:b/>
          <w:bCs/>
          <w:szCs w:val="24"/>
        </w:rPr>
      </w:pPr>
      <w:r w:rsidRPr="007F0D90">
        <w:rPr>
          <w:b/>
          <w:bCs/>
          <w:szCs w:val="24"/>
        </w:rPr>
        <w:t xml:space="preserve">Desvantagens: </w:t>
      </w:r>
    </w:p>
    <w:p w14:paraId="52BFF72C" w14:textId="77777777" w:rsidR="00056119" w:rsidRPr="007F0D90" w:rsidRDefault="00056119" w:rsidP="003D449D">
      <w:pPr>
        <w:spacing w:after="0" w:line="240" w:lineRule="auto"/>
        <w:ind w:right="-20"/>
        <w:rPr>
          <w:rFonts w:eastAsia="Calibri"/>
          <w:b/>
          <w:bCs/>
          <w:szCs w:val="24"/>
        </w:rPr>
      </w:pPr>
    </w:p>
    <w:p w14:paraId="297A3584" w14:textId="77777777" w:rsidR="00056119" w:rsidRPr="007F0D90" w:rsidRDefault="00056119" w:rsidP="000F2BBE">
      <w:pPr>
        <w:pStyle w:val="PargrafodaLista"/>
        <w:numPr>
          <w:ilvl w:val="0"/>
          <w:numId w:val="21"/>
        </w:numPr>
        <w:spacing w:after="0" w:line="240" w:lineRule="auto"/>
        <w:ind w:left="284" w:right="-20" w:hanging="304"/>
        <w:rPr>
          <w:rFonts w:eastAsia="Calibri"/>
        </w:rPr>
      </w:pPr>
      <w:r w:rsidRPr="007F0D90">
        <w:rPr>
          <w:rFonts w:eastAsia="Calibri"/>
          <w:b/>
          <w:bCs/>
        </w:rPr>
        <w:t>Custo mais oneroso:</w:t>
      </w:r>
      <w:r w:rsidRPr="007F0D90">
        <w:rPr>
          <w:rFonts w:eastAsia="Calibri"/>
        </w:rPr>
        <w:t xml:space="preserve"> Devido a prestadora dos serviços ter de fornecer os insumos, o custo será mais elevado. </w:t>
      </w:r>
    </w:p>
    <w:p w14:paraId="5063DD52" w14:textId="77777777" w:rsidR="00056119" w:rsidRPr="007F0D90" w:rsidRDefault="00056119" w:rsidP="000F2BBE">
      <w:pPr>
        <w:pStyle w:val="PargrafodaLista"/>
        <w:numPr>
          <w:ilvl w:val="0"/>
          <w:numId w:val="21"/>
        </w:numPr>
        <w:spacing w:after="0" w:line="240" w:lineRule="auto"/>
        <w:ind w:left="284" w:right="-20" w:hanging="304"/>
        <w:rPr>
          <w:rFonts w:eastAsia="Calibri"/>
        </w:rPr>
      </w:pPr>
      <w:r w:rsidRPr="007F0D90">
        <w:rPr>
          <w:rFonts w:eastAsia="Calibri"/>
          <w:b/>
          <w:bCs/>
        </w:rPr>
        <w:t>Eventuais ilegalidades trabalhistas:</w:t>
      </w:r>
      <w:r w:rsidRPr="007F0D90">
        <w:rPr>
          <w:rFonts w:eastAsia="Calibri"/>
        </w:rPr>
        <w:t xml:space="preserve"> Se ocorrerem podem gerar responsabilidade para a Administração, conforme a Sumula 331 TST. </w:t>
      </w:r>
    </w:p>
    <w:p w14:paraId="222E80DC" w14:textId="77777777" w:rsidR="00056119" w:rsidRPr="007F0D90" w:rsidRDefault="00056119" w:rsidP="000F2BBE">
      <w:pPr>
        <w:pStyle w:val="PargrafodaLista"/>
        <w:numPr>
          <w:ilvl w:val="0"/>
          <w:numId w:val="21"/>
        </w:numPr>
        <w:spacing w:after="0" w:line="240" w:lineRule="auto"/>
        <w:ind w:left="284" w:right="-20" w:hanging="304"/>
        <w:rPr>
          <w:rFonts w:eastAsia="Calibri"/>
        </w:rPr>
      </w:pPr>
      <w:r w:rsidRPr="007F0D90">
        <w:rPr>
          <w:rFonts w:eastAsia="Calibri"/>
          <w:b/>
          <w:bCs/>
        </w:rPr>
        <w:t>Comprometimento da qualidade da prestação de serviço:</w:t>
      </w:r>
      <w:r w:rsidRPr="007F0D90">
        <w:rPr>
          <w:rFonts w:eastAsia="Calibri"/>
        </w:rPr>
        <w:t xml:space="preserve"> Muitas instituições tem seus próprios padrões internos de qualidade que podem não ser os mesmos da Administração Pública. </w:t>
      </w:r>
    </w:p>
    <w:p w14:paraId="6D124B3D" w14:textId="77777777" w:rsidR="00056119" w:rsidRPr="007F0D90" w:rsidRDefault="00056119" w:rsidP="003D449D">
      <w:pPr>
        <w:spacing w:after="0" w:line="240" w:lineRule="auto"/>
        <w:ind w:right="-20"/>
        <w:rPr>
          <w:rFonts w:eastAsia="Calibri"/>
          <w:b/>
          <w:bCs/>
          <w:szCs w:val="24"/>
        </w:rPr>
      </w:pPr>
    </w:p>
    <w:p w14:paraId="71DD62C3" w14:textId="77777777" w:rsidR="00056119" w:rsidRPr="007F0D90" w:rsidRDefault="00056119" w:rsidP="000F2BBE">
      <w:pPr>
        <w:pStyle w:val="PargrafodaLista"/>
        <w:numPr>
          <w:ilvl w:val="1"/>
          <w:numId w:val="26"/>
        </w:numPr>
        <w:spacing w:after="0" w:line="240" w:lineRule="auto"/>
        <w:ind w:left="-20" w:right="-20" w:firstLine="0"/>
        <w:rPr>
          <w:rFonts w:eastAsia="Calibri"/>
        </w:rPr>
      </w:pPr>
      <w:r w:rsidRPr="007F0D90">
        <w:rPr>
          <w:rFonts w:eastAsia="Calibri"/>
          <w:b/>
          <w:bCs/>
        </w:rPr>
        <w:t xml:space="preserve">Contratação direta de profissionais </w:t>
      </w:r>
      <w:r w:rsidRPr="007F0D90">
        <w:rPr>
          <w:rFonts w:eastAsiaTheme="minorHAnsi"/>
          <w:b/>
          <w:lang w:eastAsia="en-US"/>
        </w:rPr>
        <w:t xml:space="preserve">especializados na área de conhecimento para a ministração do Curso de Práticas Antirracistas para qualificação profissional dos servidores desta SMASES. </w:t>
      </w:r>
    </w:p>
    <w:p w14:paraId="5522B991" w14:textId="77777777" w:rsidR="00056119" w:rsidRPr="007F0D90" w:rsidRDefault="00056119" w:rsidP="003D449D">
      <w:pPr>
        <w:pStyle w:val="PargrafodaLista"/>
        <w:spacing w:after="0" w:line="240" w:lineRule="auto"/>
        <w:ind w:left="-20" w:right="-20"/>
        <w:rPr>
          <w:rFonts w:eastAsia="Calibri"/>
        </w:rPr>
      </w:pPr>
    </w:p>
    <w:p w14:paraId="3035CAB7" w14:textId="77777777" w:rsidR="00056119" w:rsidRPr="007F0D90" w:rsidRDefault="00056119" w:rsidP="003D449D">
      <w:pPr>
        <w:spacing w:after="0" w:line="240" w:lineRule="auto"/>
        <w:ind w:left="-20" w:right="-20"/>
        <w:rPr>
          <w:rFonts w:eastAsia="Calibri"/>
          <w:b/>
          <w:bCs/>
          <w:szCs w:val="24"/>
        </w:rPr>
      </w:pPr>
      <w:r w:rsidRPr="007F0D90">
        <w:rPr>
          <w:rFonts w:eastAsia="Calibri"/>
          <w:b/>
          <w:bCs/>
          <w:szCs w:val="24"/>
        </w:rPr>
        <w:t xml:space="preserve">Vantagens: </w:t>
      </w:r>
    </w:p>
    <w:p w14:paraId="1AAE9C8F" w14:textId="77777777" w:rsidR="00056119" w:rsidRPr="007F0D90" w:rsidRDefault="00056119" w:rsidP="003D449D">
      <w:pPr>
        <w:spacing w:after="0" w:line="240" w:lineRule="auto"/>
        <w:ind w:left="-20" w:right="-20"/>
        <w:rPr>
          <w:rFonts w:eastAsia="Calibri"/>
          <w:szCs w:val="24"/>
        </w:rPr>
      </w:pPr>
    </w:p>
    <w:p w14:paraId="37B8D7C4" w14:textId="77777777" w:rsidR="00056119" w:rsidRPr="007F0D90" w:rsidRDefault="00056119" w:rsidP="000F2BBE">
      <w:pPr>
        <w:pStyle w:val="PargrafodaLista"/>
        <w:numPr>
          <w:ilvl w:val="0"/>
          <w:numId w:val="28"/>
        </w:numPr>
        <w:spacing w:after="0" w:line="240" w:lineRule="auto"/>
        <w:ind w:left="284" w:right="-20" w:hanging="284"/>
        <w:rPr>
          <w:rFonts w:eastAsia="Calibri"/>
        </w:rPr>
      </w:pPr>
      <w:r w:rsidRPr="007F0D90">
        <w:rPr>
          <w:rFonts w:eastAsia="Calibri"/>
          <w:b/>
          <w:bCs/>
        </w:rPr>
        <w:lastRenderedPageBreak/>
        <w:t>Proximidade com o profissional gabaritado</w:t>
      </w:r>
      <w:r w:rsidRPr="007F0D90">
        <w:rPr>
          <w:rFonts w:eastAsia="Calibri"/>
        </w:rPr>
        <w:t xml:space="preserve">: interação entre a expertise do profissional contratado com os participantes da escola. </w:t>
      </w:r>
    </w:p>
    <w:p w14:paraId="493A4E6C" w14:textId="77777777" w:rsidR="00056119" w:rsidRPr="007F0D90" w:rsidRDefault="00056119" w:rsidP="000F2BBE">
      <w:pPr>
        <w:pStyle w:val="PargrafodaLista"/>
        <w:numPr>
          <w:ilvl w:val="0"/>
          <w:numId w:val="28"/>
        </w:numPr>
        <w:spacing w:after="0" w:line="240" w:lineRule="auto"/>
        <w:ind w:left="284" w:right="-20" w:hanging="284"/>
        <w:rPr>
          <w:rFonts w:eastAsia="Calibri"/>
        </w:rPr>
      </w:pPr>
      <w:r w:rsidRPr="007F0D90">
        <w:rPr>
          <w:rFonts w:eastAsia="Calibri"/>
          <w:b/>
          <w:bCs/>
        </w:rPr>
        <w:t>Flexibilidade:</w:t>
      </w:r>
      <w:r w:rsidRPr="007F0D90">
        <w:rPr>
          <w:rFonts w:eastAsia="Calibri"/>
        </w:rPr>
        <w:t xml:space="preserve"> Possibilita a adaptação do contrato às necessidades específicas da administração pública, incluindo jornada de trabalho, local de trabalho e escopo de responsabilidades.</w:t>
      </w:r>
    </w:p>
    <w:p w14:paraId="5CDF655E" w14:textId="77777777" w:rsidR="00056119" w:rsidRPr="007F0D90" w:rsidRDefault="00056119" w:rsidP="000F2BBE">
      <w:pPr>
        <w:pStyle w:val="PargrafodaLista"/>
        <w:numPr>
          <w:ilvl w:val="0"/>
          <w:numId w:val="28"/>
        </w:numPr>
        <w:spacing w:after="0" w:line="240" w:lineRule="auto"/>
        <w:ind w:left="284" w:right="-20" w:hanging="284"/>
        <w:rPr>
          <w:rFonts w:eastAsia="Calibri"/>
        </w:rPr>
      </w:pPr>
      <w:r w:rsidRPr="007F0D90">
        <w:rPr>
          <w:rFonts w:eastAsia="Calibri"/>
          <w:b/>
          <w:bCs/>
        </w:rPr>
        <w:t>Diversidade:</w:t>
      </w:r>
      <w:r w:rsidRPr="007F0D90">
        <w:rPr>
          <w:rFonts w:eastAsia="Calibri"/>
        </w:rPr>
        <w:t xml:space="preserve"> Permite a contratação de profissionais com diferentes origens e experiências, o que pode contribuir para a diversidade de ideias e perspectivas na administração pública.</w:t>
      </w:r>
    </w:p>
    <w:p w14:paraId="0140A2B7" w14:textId="77777777" w:rsidR="00056119" w:rsidRPr="007F0D90" w:rsidRDefault="00056119" w:rsidP="000F2BBE">
      <w:pPr>
        <w:pStyle w:val="PargrafodaLista"/>
        <w:numPr>
          <w:ilvl w:val="0"/>
          <w:numId w:val="28"/>
        </w:numPr>
        <w:spacing w:after="0" w:line="240" w:lineRule="auto"/>
        <w:ind w:left="284" w:right="-20" w:hanging="284"/>
        <w:rPr>
          <w:rFonts w:eastAsia="Calibri"/>
        </w:rPr>
      </w:pPr>
      <w:r w:rsidRPr="007F0D90">
        <w:rPr>
          <w:rFonts w:eastAsia="Calibri"/>
          <w:b/>
          <w:bCs/>
        </w:rPr>
        <w:t>Experiência prática:</w:t>
      </w:r>
      <w:r w:rsidRPr="007F0D90">
        <w:rPr>
          <w:rFonts w:eastAsia="Calibri"/>
        </w:rPr>
        <w:t xml:space="preserve"> Permite a contratação de um profissional com experiência prática na área de atuação, o que pode ser mais vantajoso do que a contratação de um recém-formado.</w:t>
      </w:r>
    </w:p>
    <w:p w14:paraId="27AEF89C" w14:textId="77777777" w:rsidR="00056119" w:rsidRPr="007F0D90" w:rsidRDefault="00056119" w:rsidP="003D449D">
      <w:pPr>
        <w:spacing w:after="0" w:line="240" w:lineRule="auto"/>
        <w:ind w:right="-20"/>
        <w:rPr>
          <w:rFonts w:eastAsia="Calibri"/>
          <w:b/>
          <w:bCs/>
          <w:szCs w:val="24"/>
        </w:rPr>
      </w:pPr>
    </w:p>
    <w:p w14:paraId="7E844000" w14:textId="77777777" w:rsidR="00056119" w:rsidRPr="007F0D90" w:rsidRDefault="00056119" w:rsidP="003D449D">
      <w:pPr>
        <w:spacing w:after="0" w:line="240" w:lineRule="auto"/>
        <w:ind w:right="-20"/>
        <w:rPr>
          <w:rFonts w:eastAsia="Calibri"/>
          <w:b/>
          <w:bCs/>
          <w:szCs w:val="24"/>
        </w:rPr>
      </w:pPr>
      <w:r w:rsidRPr="007F0D90">
        <w:rPr>
          <w:rFonts w:eastAsia="Calibri"/>
          <w:b/>
          <w:bCs/>
          <w:szCs w:val="24"/>
        </w:rPr>
        <w:t>Desvantagens:</w:t>
      </w:r>
    </w:p>
    <w:p w14:paraId="329848B5" w14:textId="77777777" w:rsidR="00056119" w:rsidRPr="007F0D90" w:rsidRDefault="00056119" w:rsidP="003D449D">
      <w:pPr>
        <w:spacing w:after="0" w:line="240" w:lineRule="auto"/>
        <w:ind w:left="-20" w:right="-20"/>
        <w:rPr>
          <w:rFonts w:eastAsia="Calibri"/>
          <w:szCs w:val="24"/>
        </w:rPr>
      </w:pPr>
    </w:p>
    <w:p w14:paraId="172A1E00" w14:textId="77777777" w:rsidR="00056119" w:rsidRPr="007F0D90" w:rsidRDefault="00056119" w:rsidP="000F2BBE">
      <w:pPr>
        <w:pStyle w:val="PargrafodaLista"/>
        <w:numPr>
          <w:ilvl w:val="0"/>
          <w:numId w:val="25"/>
        </w:numPr>
        <w:spacing w:after="0" w:line="240" w:lineRule="auto"/>
        <w:ind w:left="284" w:right="-20" w:hanging="284"/>
        <w:rPr>
          <w:rFonts w:eastAsia="Calibri"/>
        </w:rPr>
      </w:pPr>
      <w:r w:rsidRPr="007F0D90">
        <w:rPr>
          <w:rFonts w:eastAsia="Calibri"/>
          <w:b/>
          <w:bCs/>
        </w:rPr>
        <w:t xml:space="preserve">Custo elevado: </w:t>
      </w:r>
      <w:r w:rsidRPr="007F0D90">
        <w:rPr>
          <w:rFonts w:eastAsia="Calibri"/>
        </w:rPr>
        <w:t xml:space="preserve">A contratação de um profissional para ministrar as aulas pode ser mais cara do que em outras modalidades, a depender da sua formação e notório saber expertise na área.   </w:t>
      </w:r>
    </w:p>
    <w:p w14:paraId="45CD9C19" w14:textId="77777777" w:rsidR="00056119" w:rsidRPr="007F0D90" w:rsidRDefault="00056119" w:rsidP="000F2BBE">
      <w:pPr>
        <w:pStyle w:val="PargrafodaLista"/>
        <w:numPr>
          <w:ilvl w:val="0"/>
          <w:numId w:val="21"/>
        </w:numPr>
        <w:spacing w:after="0" w:line="240" w:lineRule="auto"/>
        <w:ind w:left="284" w:right="-20" w:hanging="304"/>
        <w:rPr>
          <w:rFonts w:eastAsia="Calibri"/>
        </w:rPr>
      </w:pPr>
      <w:r w:rsidRPr="007F0D90">
        <w:rPr>
          <w:rFonts w:eastAsia="Calibri"/>
          <w:b/>
          <w:bCs/>
        </w:rPr>
        <w:t>Dependência do profissional:</w:t>
      </w:r>
      <w:r w:rsidRPr="007F0D90">
        <w:rPr>
          <w:rFonts w:eastAsia="Calibri"/>
        </w:rPr>
        <w:t xml:space="preserve"> Por algum motivo superveniente, o profissional pode não estar disponível na data agendada para a aula, o que atrapalha o andamento das atividades. </w:t>
      </w:r>
    </w:p>
    <w:p w14:paraId="7BEA4A76" w14:textId="77777777" w:rsidR="00056119" w:rsidRPr="007F0D90" w:rsidRDefault="00056119" w:rsidP="000F2BBE">
      <w:pPr>
        <w:pStyle w:val="PargrafodaLista"/>
        <w:numPr>
          <w:ilvl w:val="0"/>
          <w:numId w:val="21"/>
        </w:numPr>
        <w:spacing w:after="0" w:line="240" w:lineRule="auto"/>
        <w:ind w:left="284" w:right="-20" w:hanging="304"/>
        <w:rPr>
          <w:rFonts w:eastAsia="Calibri"/>
        </w:rPr>
      </w:pPr>
      <w:r w:rsidRPr="007F0D90">
        <w:rPr>
          <w:b/>
          <w:bCs/>
        </w:rPr>
        <w:t xml:space="preserve">Falta da Infraestrutura: </w:t>
      </w:r>
      <w:r w:rsidRPr="007F0D90">
        <w:rPr>
          <w:rFonts w:eastAsia="Calibri"/>
        </w:rPr>
        <w:t xml:space="preserve">A contratação de um profissional não inclui, necessariamente, o oferecimento de material didático e demais insumos necessários à realização das aulas. </w:t>
      </w:r>
    </w:p>
    <w:p w14:paraId="663799D6" w14:textId="77777777" w:rsidR="00056119" w:rsidRPr="007F0D90" w:rsidRDefault="00056119" w:rsidP="003D449D">
      <w:pPr>
        <w:spacing w:after="0" w:line="240" w:lineRule="auto"/>
        <w:ind w:left="-20" w:right="-20"/>
        <w:rPr>
          <w:rFonts w:eastAsia="Calibri"/>
          <w:szCs w:val="24"/>
        </w:rPr>
      </w:pPr>
    </w:p>
    <w:p w14:paraId="7E158214" w14:textId="77777777" w:rsidR="00056119" w:rsidRPr="007F0D90" w:rsidRDefault="00056119" w:rsidP="000F2BBE">
      <w:pPr>
        <w:pStyle w:val="PargrafodaLista"/>
        <w:numPr>
          <w:ilvl w:val="1"/>
          <w:numId w:val="26"/>
        </w:numPr>
        <w:spacing w:after="0" w:line="240" w:lineRule="auto"/>
        <w:ind w:right="0"/>
        <w:rPr>
          <w:rFonts w:eastAsia="Calibri"/>
          <w:b/>
          <w:bCs/>
        </w:rPr>
      </w:pPr>
      <w:r w:rsidRPr="007F0D90">
        <w:rPr>
          <w:rFonts w:eastAsia="Calibri"/>
          <w:b/>
          <w:bCs/>
        </w:rPr>
        <w:t xml:space="preserve">A contratação de vagas em </w:t>
      </w:r>
      <w:r w:rsidRPr="007F0D90">
        <w:rPr>
          <w:rFonts w:eastAsiaTheme="minorHAnsi"/>
          <w:b/>
          <w:lang w:eastAsia="en-US"/>
        </w:rPr>
        <w:t>Curso de Práticas Antirracistas para qualificação profissional dos servidores desta SMASES</w:t>
      </w:r>
      <w:r w:rsidRPr="007F0D90">
        <w:rPr>
          <w:rFonts w:eastAsia="Calibri"/>
          <w:b/>
          <w:bCs/>
        </w:rPr>
        <w:t>:</w:t>
      </w:r>
    </w:p>
    <w:p w14:paraId="1A2C2338" w14:textId="77777777" w:rsidR="00056119" w:rsidRPr="007F0D90" w:rsidRDefault="00056119" w:rsidP="003D449D">
      <w:pPr>
        <w:spacing w:after="0" w:line="240" w:lineRule="auto"/>
        <w:ind w:left="-20" w:right="-20"/>
        <w:rPr>
          <w:rFonts w:eastAsia="Calibri"/>
          <w:b/>
          <w:bCs/>
          <w:szCs w:val="24"/>
        </w:rPr>
      </w:pPr>
    </w:p>
    <w:p w14:paraId="2A4FC8D4" w14:textId="77777777" w:rsidR="00056119" w:rsidRPr="007F0D90" w:rsidRDefault="00056119" w:rsidP="003D449D">
      <w:pPr>
        <w:spacing w:after="0" w:line="240" w:lineRule="auto"/>
        <w:ind w:left="-20" w:right="-20"/>
        <w:rPr>
          <w:rFonts w:eastAsia="Calibri"/>
          <w:b/>
          <w:bCs/>
          <w:szCs w:val="24"/>
        </w:rPr>
      </w:pPr>
      <w:r w:rsidRPr="007F0D90">
        <w:rPr>
          <w:rFonts w:eastAsia="Calibri"/>
          <w:b/>
          <w:bCs/>
          <w:szCs w:val="24"/>
        </w:rPr>
        <w:t xml:space="preserve">Vantagens: </w:t>
      </w:r>
    </w:p>
    <w:p w14:paraId="51D82A4E" w14:textId="77777777" w:rsidR="00056119" w:rsidRPr="007F0D90" w:rsidRDefault="00056119" w:rsidP="003D449D">
      <w:pPr>
        <w:spacing w:after="0" w:line="240" w:lineRule="auto"/>
        <w:ind w:left="-20" w:right="-20"/>
        <w:rPr>
          <w:rFonts w:eastAsia="Calibri"/>
          <w:b/>
          <w:bCs/>
          <w:szCs w:val="24"/>
        </w:rPr>
      </w:pPr>
    </w:p>
    <w:p w14:paraId="6CDBE280"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Expertise:</w:t>
      </w:r>
      <w:r w:rsidRPr="007F0D90">
        <w:t xml:space="preserve"> As Instituição de Ensino especializadas possuem profissionais com vasta experiência e conhecimento na área específica do curso, o que garante um conteúdo de alta qualidade e atualizado.</w:t>
      </w:r>
    </w:p>
    <w:p w14:paraId="4A8D457B"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Economia de tempo e recursos:</w:t>
      </w:r>
      <w:r w:rsidRPr="007F0D90">
        <w:t xml:space="preserve"> A administração pública não precisa se preocupar com a elaboração do material didático, a logística do curso, a seleção de instrutores e a gestão da turma.</w:t>
      </w:r>
    </w:p>
    <w:p w14:paraId="28AF58A0"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Escalabilidade:</w:t>
      </w:r>
      <w:r w:rsidRPr="007F0D90">
        <w:t xml:space="preserve"> As Instituição de Ensino podem atender a um grande número de participantes, o que é ideal para cursos com grande demanda.</w:t>
      </w:r>
    </w:p>
    <w:p w14:paraId="69E7BCE7"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Avaliação e certificação:</w:t>
      </w:r>
      <w:r w:rsidRPr="007F0D90">
        <w:t xml:space="preserve"> As Instituição de Ensino</w:t>
      </w:r>
      <w:r w:rsidRPr="007F0D90">
        <w:rPr>
          <w:b/>
          <w:bCs/>
        </w:rPr>
        <w:t xml:space="preserve"> </w:t>
      </w:r>
      <w:r w:rsidRPr="007F0D90">
        <w:t>podem fornecer mecanismos para avaliar o aprendizado dos participantes e emitir certificados de conclusão.</w:t>
      </w:r>
    </w:p>
    <w:p w14:paraId="7A46CE65"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Infraestrutura:</w:t>
      </w:r>
      <w:r w:rsidRPr="007F0D90">
        <w:t xml:space="preserve"> As Instituição de Ensino</w:t>
      </w:r>
      <w:r w:rsidRPr="007F0D90">
        <w:rPr>
          <w:b/>
          <w:bCs/>
        </w:rPr>
        <w:t xml:space="preserve"> </w:t>
      </w:r>
      <w:r w:rsidRPr="007F0D90">
        <w:t>podem fornecer a infraestrutura necessária para o curso, como os materiais didáticos e insumos.</w:t>
      </w:r>
    </w:p>
    <w:p w14:paraId="0968E8CA"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Tecnologia:</w:t>
      </w:r>
      <w:r w:rsidRPr="007F0D90">
        <w:t xml:space="preserve"> As Instituição de Ensino</w:t>
      </w:r>
      <w:r w:rsidRPr="007F0D90">
        <w:rPr>
          <w:b/>
          <w:bCs/>
        </w:rPr>
        <w:t xml:space="preserve"> </w:t>
      </w:r>
      <w:r w:rsidRPr="007F0D90">
        <w:t>podem utilizar recursos tecnológicos inovadores para tornar o curso mais interativo e eficaz.</w:t>
      </w:r>
    </w:p>
    <w:p w14:paraId="18B736AC"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Networking:</w:t>
      </w:r>
      <w:r w:rsidRPr="007F0D90">
        <w:t xml:space="preserve"> Os cursos ministrados pelas Instituição de Ensino</w:t>
      </w:r>
      <w:r w:rsidRPr="007F0D90">
        <w:rPr>
          <w:b/>
          <w:bCs/>
        </w:rPr>
        <w:t xml:space="preserve"> </w:t>
      </w:r>
      <w:r w:rsidRPr="007F0D90">
        <w:t>podem ser uma oportunidade para os participantes se conectarem com outros profissionais da área e trocarem conhecimentos.</w:t>
      </w:r>
    </w:p>
    <w:p w14:paraId="47B91B2F"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rPr>
          <w:b/>
          <w:bCs/>
        </w:rPr>
      </w:pPr>
      <w:r w:rsidRPr="007F0D90">
        <w:rPr>
          <w:b/>
          <w:bCs/>
        </w:rPr>
        <w:t xml:space="preserve">Custo-benefício: </w:t>
      </w:r>
      <w:r w:rsidRPr="007F0D90">
        <w:t xml:space="preserve">Pouco investimento de tempo e trabalho por parte da Administração Pública em comparação ao retorno esperado. </w:t>
      </w:r>
      <w:r w:rsidRPr="007F0D90">
        <w:rPr>
          <w:b/>
          <w:bCs/>
        </w:rPr>
        <w:t xml:space="preserve"> </w:t>
      </w:r>
    </w:p>
    <w:p w14:paraId="2354A47B" w14:textId="77777777" w:rsidR="00056119" w:rsidRPr="007F0D90" w:rsidRDefault="00056119" w:rsidP="003D449D">
      <w:pPr>
        <w:pStyle w:val="PargrafodaLista"/>
        <w:shd w:val="clear" w:color="auto" w:fill="FFFFFF"/>
        <w:tabs>
          <w:tab w:val="left" w:pos="284"/>
        </w:tabs>
        <w:spacing w:after="0" w:line="240" w:lineRule="auto"/>
        <w:ind w:left="0"/>
        <w:rPr>
          <w:b/>
          <w:bCs/>
        </w:rPr>
      </w:pPr>
    </w:p>
    <w:p w14:paraId="0136C453" w14:textId="77777777" w:rsidR="00056119" w:rsidRPr="007F0D90" w:rsidRDefault="00056119" w:rsidP="003D449D">
      <w:pPr>
        <w:pStyle w:val="PargrafodaLista"/>
        <w:shd w:val="clear" w:color="auto" w:fill="FFFFFF"/>
        <w:tabs>
          <w:tab w:val="left" w:pos="284"/>
        </w:tabs>
        <w:spacing w:after="0" w:line="240" w:lineRule="auto"/>
        <w:ind w:left="0"/>
        <w:rPr>
          <w:b/>
          <w:bCs/>
        </w:rPr>
      </w:pPr>
      <w:r w:rsidRPr="007F0D90">
        <w:rPr>
          <w:b/>
          <w:bCs/>
        </w:rPr>
        <w:t xml:space="preserve">Desvantagens: </w:t>
      </w:r>
    </w:p>
    <w:p w14:paraId="2D165C20" w14:textId="77777777" w:rsidR="00056119" w:rsidRPr="007F0D90" w:rsidRDefault="00056119" w:rsidP="003D449D">
      <w:pPr>
        <w:pStyle w:val="PargrafodaLista"/>
        <w:shd w:val="clear" w:color="auto" w:fill="FFFFFF"/>
        <w:tabs>
          <w:tab w:val="left" w:pos="284"/>
        </w:tabs>
        <w:spacing w:after="0" w:line="240" w:lineRule="auto"/>
        <w:ind w:left="0"/>
        <w:rPr>
          <w:b/>
          <w:bCs/>
        </w:rPr>
      </w:pPr>
    </w:p>
    <w:p w14:paraId="4DD90567"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rPr>
          <w:b/>
          <w:bCs/>
        </w:rPr>
      </w:pPr>
      <w:r w:rsidRPr="007F0D90">
        <w:rPr>
          <w:b/>
          <w:bCs/>
        </w:rPr>
        <w:t xml:space="preserve">Custo elevado: </w:t>
      </w:r>
      <w:r w:rsidRPr="007F0D90">
        <w:t>Prevendo gastos com taxa de matrícula, mensalidade, uniformes profissionais, material didático, deslocamento e alimentação.</w:t>
      </w:r>
      <w:r w:rsidRPr="007F0D90">
        <w:rPr>
          <w:b/>
          <w:bCs/>
        </w:rPr>
        <w:t xml:space="preserve"> </w:t>
      </w:r>
    </w:p>
    <w:p w14:paraId="19B1143A"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rPr>
          <w:b/>
          <w:bCs/>
        </w:rPr>
      </w:pPr>
      <w:r w:rsidRPr="007F0D90">
        <w:rPr>
          <w:b/>
          <w:bCs/>
        </w:rPr>
        <w:t>Rigidez:</w:t>
      </w:r>
      <w:r w:rsidRPr="007F0D90">
        <w:t xml:space="preserve"> As Instituição de Ensino não vão adaptar o curso às necessidades específicas da administração pública, datas, horários, número de participantes;</w:t>
      </w:r>
    </w:p>
    <w:p w14:paraId="3961C219"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rPr>
          <w:b/>
          <w:bCs/>
        </w:rPr>
      </w:pPr>
      <w:r w:rsidRPr="007F0D90">
        <w:rPr>
          <w:b/>
          <w:bCs/>
        </w:rPr>
        <w:lastRenderedPageBreak/>
        <w:t xml:space="preserve">Impossibilidade de monitoramento e avaliação: </w:t>
      </w:r>
      <w:r w:rsidRPr="007F0D90">
        <w:t>Visto que</w:t>
      </w:r>
      <w:r w:rsidRPr="007F0D90">
        <w:rPr>
          <w:b/>
          <w:bCs/>
        </w:rPr>
        <w:t xml:space="preserve"> </w:t>
      </w:r>
      <w:r w:rsidRPr="007F0D90">
        <w:t>as pessoas fariam o curso fora do âmbito da Administração, não tendo como a mesma monitorar e avaliar o desenvolvimento da formação.</w:t>
      </w:r>
      <w:r w:rsidRPr="007F0D90">
        <w:rPr>
          <w:b/>
          <w:bCs/>
        </w:rPr>
        <w:t xml:space="preserve"> </w:t>
      </w:r>
    </w:p>
    <w:p w14:paraId="7660086E"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0" w:right="0" w:firstLine="0"/>
      </w:pPr>
      <w:r w:rsidRPr="007F0D90">
        <w:rPr>
          <w:b/>
          <w:bCs/>
        </w:rPr>
        <w:t xml:space="preserve">Limitação de acesso de participantes: </w:t>
      </w:r>
      <w:r w:rsidRPr="007F0D90">
        <w:t xml:space="preserve">O número de participantes irá depender da quantidade de vagas a serem disponibilizadas pelas Instituições. </w:t>
      </w:r>
    </w:p>
    <w:p w14:paraId="5D304B83" w14:textId="77777777" w:rsidR="00056119" w:rsidRPr="007F0D90" w:rsidRDefault="00056119" w:rsidP="000F2BBE">
      <w:pPr>
        <w:pStyle w:val="PargrafodaLista"/>
        <w:numPr>
          <w:ilvl w:val="0"/>
          <w:numId w:val="27"/>
        </w:numPr>
        <w:shd w:val="clear" w:color="auto" w:fill="FFFFFF"/>
        <w:tabs>
          <w:tab w:val="left" w:pos="284"/>
        </w:tabs>
        <w:spacing w:after="0" w:line="240" w:lineRule="auto"/>
        <w:ind w:left="-20" w:right="-20" w:firstLine="0"/>
        <w:rPr>
          <w:rFonts w:eastAsia="Calibri"/>
        </w:rPr>
      </w:pPr>
      <w:r w:rsidRPr="007F0D90">
        <w:rPr>
          <w:b/>
          <w:bCs/>
        </w:rPr>
        <w:t xml:space="preserve">Desvirtuamento do objetivo do Projeto: </w:t>
      </w:r>
      <w:r w:rsidRPr="007F0D90">
        <w:t xml:space="preserve">o objetivo em implantar a Capacitação de Práticas Antirracistas é a instauração de um equipamento de referência na oferta de cursos na área socioeducativa, vinculado à Administração Pública, visando propiciar a </w:t>
      </w:r>
      <w:r w:rsidRPr="007F0D90">
        <w:rPr>
          <w:rFonts w:eastAsiaTheme="minorEastAsia"/>
        </w:rPr>
        <w:t xml:space="preserve">formação e capacitação de servidores que fazem parte da rede socioassistencial do Município. </w:t>
      </w:r>
    </w:p>
    <w:p w14:paraId="20CDBBA1" w14:textId="77777777" w:rsidR="00056119" w:rsidRPr="007F0D90" w:rsidRDefault="00056119" w:rsidP="003D449D">
      <w:pPr>
        <w:spacing w:after="0" w:line="240" w:lineRule="auto"/>
        <w:rPr>
          <w:b/>
          <w:szCs w:val="24"/>
        </w:rPr>
      </w:pPr>
    </w:p>
    <w:p w14:paraId="0FA3DD91" w14:textId="77777777" w:rsidR="00056119" w:rsidRPr="007F0D90" w:rsidRDefault="00056119" w:rsidP="003D449D">
      <w:pPr>
        <w:spacing w:after="0" w:line="240" w:lineRule="auto"/>
        <w:rPr>
          <w:b/>
          <w:bCs/>
          <w:szCs w:val="24"/>
        </w:rPr>
      </w:pPr>
    </w:p>
    <w:p w14:paraId="1C77C17E" w14:textId="77777777" w:rsidR="00056119" w:rsidRPr="007F0D90" w:rsidRDefault="00056119" w:rsidP="000F2BBE">
      <w:pPr>
        <w:pStyle w:val="PargrafodaLista"/>
        <w:numPr>
          <w:ilvl w:val="0"/>
          <w:numId w:val="29"/>
        </w:numPr>
        <w:spacing w:after="0" w:line="240" w:lineRule="auto"/>
        <w:ind w:left="142" w:right="0" w:hanging="142"/>
        <w:rPr>
          <w:b/>
          <w:bCs/>
          <w:szCs w:val="24"/>
        </w:rPr>
      </w:pPr>
      <w:r w:rsidRPr="007F0D90">
        <w:rPr>
          <w:b/>
          <w:bCs/>
          <w:szCs w:val="24"/>
        </w:rPr>
        <w:t>- DESCRIÇÃO DA SOLUÇÃO COMO UM TODO</w:t>
      </w:r>
    </w:p>
    <w:p w14:paraId="3946D2FE" w14:textId="77777777" w:rsidR="00056119" w:rsidRPr="007F0D90" w:rsidRDefault="00056119" w:rsidP="003D449D">
      <w:pPr>
        <w:pStyle w:val="PargrafodaLista"/>
        <w:tabs>
          <w:tab w:val="left" w:pos="426"/>
        </w:tabs>
        <w:spacing w:after="0" w:line="240" w:lineRule="auto"/>
        <w:ind w:left="0"/>
        <w:rPr>
          <w:szCs w:val="24"/>
        </w:rPr>
      </w:pPr>
    </w:p>
    <w:p w14:paraId="1C6778E4" w14:textId="77777777" w:rsidR="002610CC" w:rsidRPr="007F0D90" w:rsidRDefault="002610CC" w:rsidP="002610CC">
      <w:pPr>
        <w:pStyle w:val="PargrafodaLista"/>
        <w:tabs>
          <w:tab w:val="left" w:pos="426"/>
        </w:tabs>
        <w:ind w:left="0"/>
        <w:rPr>
          <w:szCs w:val="24"/>
        </w:rPr>
      </w:pPr>
      <w:r w:rsidRPr="007F0D90">
        <w:rPr>
          <w:szCs w:val="24"/>
        </w:rPr>
        <w:t xml:space="preserve">De acordo com informações apresentadas neste estudo podemos afirmar que dentre os parâmetros analisados, e tendo esta Secretaria o comprometimento em proporcionar aos servidores capacitação com qualidade, identificamos que a solução que melhor atende à demanda institucional, técnica e funcionalmente, é a 2: Contratação de empresa especializada na área de conhecimento para a ministração do Curso de Práticas Antirracistas para qualificação profissional dos servidores desta SMASES, com o fornecimento de insumos. </w:t>
      </w:r>
    </w:p>
    <w:p w14:paraId="48959519" w14:textId="77777777" w:rsidR="002610CC" w:rsidRPr="007F0D90" w:rsidRDefault="002610CC" w:rsidP="002610CC">
      <w:pPr>
        <w:ind w:right="-20"/>
        <w:rPr>
          <w:szCs w:val="24"/>
        </w:rPr>
      </w:pPr>
    </w:p>
    <w:p w14:paraId="2D85CADB" w14:textId="77777777" w:rsidR="002610CC" w:rsidRPr="007F0D90" w:rsidRDefault="002610CC" w:rsidP="002610CC">
      <w:pPr>
        <w:ind w:right="-20"/>
        <w:rPr>
          <w:szCs w:val="24"/>
        </w:rPr>
      </w:pPr>
      <w:r w:rsidRPr="007F0D90">
        <w:rPr>
          <w:szCs w:val="24"/>
        </w:rPr>
        <w:t xml:space="preserve">Em relação as desvantagens previstas nesta alternativa, no caso da modalidade presencial ocasionar a limitação do acesso a participantes pela restrição geográfica e rigidez de horários, esta passa a ser superada, uma vez que o local onde serão ministradas as aulas será no próprio local de trabalho dos servidores  e em horário do expediente; em relação as eventuais ilegalidades trabalhistas, caso estas ocorram, esta Administração irá adotar as providências necessárias previstas em contrato; quanto ao comprometimento da qualidade da prestação de serviço, a fiscalização do contrato irá permitir a Administração avaliar a execução dos serviços pela contratada, visando a correta realização das atividades; e concernente ao custo mais oneroso em comparação a modalidade online e a contratação de curso sem o fornecimento de insumos, uma vez que resta claro que o fornecimento de insumos gera um custo adicional à empresa, assim como a modalidade presencial em comparação a online é mais onerosa, porque demanda da empresa considerar em sua proposta de preços, o custo com deslocamento, por exemplo, se torna mais vantajoso a esta Administração a contratação com o fornecimento de insumos, como material didático, uniforme, passagens, </w:t>
      </w:r>
      <w:proofErr w:type="spellStart"/>
      <w:r w:rsidRPr="007F0D90">
        <w:rPr>
          <w:szCs w:val="24"/>
        </w:rPr>
        <w:t>etc</w:t>
      </w:r>
      <w:proofErr w:type="spellEnd"/>
      <w:r w:rsidRPr="007F0D90">
        <w:rPr>
          <w:szCs w:val="24"/>
        </w:rPr>
        <w:t xml:space="preserve">, porque caso contrário haveria a necessidade de abertura de processos para estes fins, que pode tornar o custo ainda mais elevado. Além disso, considerando a qualidade do serviço, se faz necessária que o mesmo seja prestado na modalidade presencial. </w:t>
      </w:r>
    </w:p>
    <w:p w14:paraId="00C4072F" w14:textId="77777777" w:rsidR="002610CC" w:rsidRPr="007F0D90" w:rsidRDefault="002610CC" w:rsidP="002610CC">
      <w:pPr>
        <w:spacing w:after="0" w:line="240" w:lineRule="auto"/>
        <w:rPr>
          <w:szCs w:val="24"/>
        </w:rPr>
      </w:pPr>
    </w:p>
    <w:p w14:paraId="7BE28357" w14:textId="77777777" w:rsidR="00056119" w:rsidRPr="007F0D90" w:rsidRDefault="00056119" w:rsidP="003D449D">
      <w:pPr>
        <w:spacing w:after="0" w:line="240" w:lineRule="auto"/>
        <w:rPr>
          <w:szCs w:val="24"/>
        </w:rPr>
      </w:pPr>
    </w:p>
    <w:p w14:paraId="3BD59F9C" w14:textId="77777777" w:rsidR="00056119" w:rsidRPr="007F0D90" w:rsidRDefault="00056119" w:rsidP="003D449D">
      <w:pPr>
        <w:spacing w:after="0" w:line="240" w:lineRule="auto"/>
        <w:rPr>
          <w:szCs w:val="24"/>
        </w:rPr>
      </w:pPr>
    </w:p>
    <w:p w14:paraId="0D58F905" w14:textId="77777777" w:rsidR="00056119" w:rsidRPr="007F0D90" w:rsidRDefault="00056119" w:rsidP="003D449D">
      <w:pPr>
        <w:spacing w:after="0" w:line="240" w:lineRule="auto"/>
        <w:rPr>
          <w:b/>
          <w:bCs/>
          <w:szCs w:val="24"/>
        </w:rPr>
      </w:pPr>
      <w:r w:rsidRPr="007F0D90">
        <w:rPr>
          <w:b/>
          <w:bCs/>
          <w:szCs w:val="24"/>
        </w:rPr>
        <w:t>7 – ESTIMATIVA DO PREÇO DA CONTRATAÇÃO</w:t>
      </w:r>
    </w:p>
    <w:p w14:paraId="2955E406" w14:textId="77777777" w:rsidR="00056119" w:rsidRPr="007F0D90" w:rsidRDefault="00056119" w:rsidP="003D449D">
      <w:pPr>
        <w:spacing w:after="0" w:line="240" w:lineRule="auto"/>
        <w:rPr>
          <w:b/>
          <w:bCs/>
          <w:szCs w:val="24"/>
        </w:rPr>
      </w:pPr>
    </w:p>
    <w:p w14:paraId="5F197E4A" w14:textId="77777777" w:rsidR="00056119" w:rsidRPr="007F0D90" w:rsidRDefault="00056119" w:rsidP="003D449D">
      <w:pPr>
        <w:spacing w:after="0" w:line="240" w:lineRule="auto"/>
        <w:rPr>
          <w:szCs w:val="24"/>
        </w:rPr>
      </w:pPr>
      <w:r w:rsidRPr="007F0D90">
        <w:rPr>
          <w:szCs w:val="24"/>
        </w:rPr>
        <w:t xml:space="preserve">A estimativa do valor da contratação será obtida após realizada a fase de economicidade pelo Setor competente desta SMASES, nos termos do Decreto Municipal nº 12.517/2017; </w:t>
      </w:r>
    </w:p>
    <w:p w14:paraId="700EBAFD" w14:textId="77777777" w:rsidR="00056119" w:rsidRPr="007F0D90" w:rsidRDefault="00056119" w:rsidP="003D449D">
      <w:pPr>
        <w:spacing w:after="0" w:line="240" w:lineRule="auto"/>
        <w:rPr>
          <w:szCs w:val="24"/>
        </w:rPr>
      </w:pPr>
    </w:p>
    <w:p w14:paraId="00288183" w14:textId="77777777" w:rsidR="00056119" w:rsidRPr="007F0D90" w:rsidRDefault="00056119" w:rsidP="003D449D">
      <w:pPr>
        <w:spacing w:after="0" w:line="240" w:lineRule="auto"/>
        <w:rPr>
          <w:szCs w:val="24"/>
        </w:rPr>
      </w:pPr>
    </w:p>
    <w:p w14:paraId="2CFD2CF9" w14:textId="77777777" w:rsidR="00056119" w:rsidRPr="007F0D90" w:rsidRDefault="00056119" w:rsidP="003D449D">
      <w:pPr>
        <w:spacing w:after="0" w:line="240" w:lineRule="auto"/>
        <w:rPr>
          <w:b/>
          <w:szCs w:val="24"/>
        </w:rPr>
      </w:pPr>
      <w:r w:rsidRPr="007F0D90">
        <w:rPr>
          <w:b/>
          <w:bCs/>
          <w:szCs w:val="24"/>
        </w:rPr>
        <w:t>8</w:t>
      </w:r>
      <w:r w:rsidRPr="007F0D90">
        <w:rPr>
          <w:b/>
          <w:szCs w:val="24"/>
        </w:rPr>
        <w:t xml:space="preserve"> - DEMONSTRATIVO DOS RESULTADOS PRETENDIDOS</w:t>
      </w:r>
    </w:p>
    <w:p w14:paraId="07B310A6" w14:textId="77777777" w:rsidR="00056119" w:rsidRPr="007F0D90" w:rsidRDefault="00056119" w:rsidP="003D449D">
      <w:pPr>
        <w:spacing w:after="0" w:line="240" w:lineRule="auto"/>
        <w:rPr>
          <w:szCs w:val="24"/>
        </w:rPr>
      </w:pPr>
      <w:r w:rsidRPr="007F0D90">
        <w:rPr>
          <w:szCs w:val="24"/>
        </w:rPr>
        <w:lastRenderedPageBreak/>
        <w:br/>
        <w:t>Os resultados pretendidos são:</w:t>
      </w:r>
    </w:p>
    <w:p w14:paraId="7B92570A" w14:textId="77777777" w:rsidR="00056119" w:rsidRPr="007F0D90" w:rsidRDefault="00056119" w:rsidP="003D449D">
      <w:pPr>
        <w:spacing w:after="0" w:line="240" w:lineRule="auto"/>
        <w:rPr>
          <w:szCs w:val="24"/>
        </w:rPr>
      </w:pPr>
    </w:p>
    <w:p w14:paraId="38221750" w14:textId="77777777" w:rsidR="00056119" w:rsidRPr="007F0D90" w:rsidRDefault="00056119" w:rsidP="000F2BBE">
      <w:pPr>
        <w:pStyle w:val="PargrafodaLista"/>
        <w:numPr>
          <w:ilvl w:val="1"/>
          <w:numId w:val="15"/>
        </w:numPr>
        <w:spacing w:after="0" w:line="240" w:lineRule="auto"/>
        <w:ind w:left="851" w:right="0"/>
      </w:pPr>
      <w:r w:rsidRPr="007F0D90">
        <w:t xml:space="preserve">Combate ao racismo institucional: O racismo está presente em todas as instituições da sociedade, inclusive no serviço público. A formação antirracista pode ajudar os servidores públicos a identificar e combater o racismo institucional, promovendo a igualdade racial no acesso aos serviços públicos. Além disso, espera-se que os servidores adquiram conhecimentos e ferramentas para identificar, combater e prevenir atitudes racistas no ambiente profissional. </w:t>
      </w:r>
    </w:p>
    <w:p w14:paraId="0EE53B7F" w14:textId="77777777" w:rsidR="00056119" w:rsidRPr="007F0D90" w:rsidRDefault="00056119" w:rsidP="000F2BBE">
      <w:pPr>
        <w:pStyle w:val="PargrafodaLista"/>
        <w:numPr>
          <w:ilvl w:val="1"/>
          <w:numId w:val="15"/>
        </w:numPr>
        <w:spacing w:after="0" w:line="240" w:lineRule="auto"/>
        <w:ind w:left="851" w:right="0"/>
      </w:pPr>
      <w:r w:rsidRPr="007F0D90">
        <w:t>Melhoria da qualidade dos serviços públicos e fortalecimento de políticas internas de combate ao racismo: A formação antirracista pode ajudar os servidores públicos a entender as diferentes necessidades da população e a prestar serviços públicos mais adequados e inclusivos.</w:t>
      </w:r>
    </w:p>
    <w:p w14:paraId="0B282C0A" w14:textId="77777777" w:rsidR="00056119" w:rsidRPr="007F0D90" w:rsidRDefault="00056119" w:rsidP="000F2BBE">
      <w:pPr>
        <w:pStyle w:val="PargrafodaLista"/>
        <w:numPr>
          <w:ilvl w:val="1"/>
          <w:numId w:val="15"/>
        </w:numPr>
        <w:spacing w:after="0" w:line="240" w:lineRule="auto"/>
        <w:ind w:left="851" w:right="0"/>
      </w:pPr>
      <w:r w:rsidRPr="007F0D90">
        <w:t>Promoção da diversidade e da inclusão: A formação antirracista pode ajudar os servidores públicos a criar ambientes de trabalho mais diversos e inclusivos, valorizando as diferenças e promovendo o respeito mútuo.</w:t>
      </w:r>
    </w:p>
    <w:p w14:paraId="1F2E3841" w14:textId="77777777" w:rsidR="00056119" w:rsidRPr="007F0D90" w:rsidRDefault="00056119" w:rsidP="000F2BBE">
      <w:pPr>
        <w:pStyle w:val="PargrafodaLista"/>
        <w:numPr>
          <w:ilvl w:val="1"/>
          <w:numId w:val="15"/>
        </w:numPr>
        <w:spacing w:after="0" w:line="240" w:lineRule="auto"/>
        <w:ind w:left="851" w:right="0"/>
      </w:pPr>
      <w:r w:rsidRPr="007F0D90">
        <w:t>Construção de uma sociedade mais justa e igualitária: A formação antirracista é fundamental para a construção de uma sociedade mais justa e igualitária. Pela sensibilização dos colaboradores para a importância da equidade e da igualdade racial, os servidores públicos podem contribuir para a construção de um país mais justo para todos.</w:t>
      </w:r>
    </w:p>
    <w:p w14:paraId="4B30C711" w14:textId="77777777" w:rsidR="00056119" w:rsidRPr="007F0D90" w:rsidRDefault="00056119" w:rsidP="003D449D">
      <w:pPr>
        <w:pStyle w:val="PargrafodaLista"/>
        <w:spacing w:after="0" w:line="240" w:lineRule="auto"/>
        <w:ind w:left="851"/>
      </w:pPr>
    </w:p>
    <w:p w14:paraId="2951AC85" w14:textId="77777777" w:rsidR="00056119" w:rsidRPr="007F0D90" w:rsidRDefault="00056119" w:rsidP="003D449D">
      <w:pPr>
        <w:pStyle w:val="PargrafodaLista"/>
        <w:spacing w:after="0" w:line="240" w:lineRule="auto"/>
        <w:ind w:left="851"/>
      </w:pPr>
    </w:p>
    <w:p w14:paraId="3D543FE3" w14:textId="77777777" w:rsidR="00056119" w:rsidRPr="007F0D90" w:rsidRDefault="00056119" w:rsidP="003D449D">
      <w:pPr>
        <w:shd w:val="clear" w:color="auto" w:fill="FFFFFF"/>
        <w:spacing w:after="0" w:line="240" w:lineRule="auto"/>
        <w:textAlignment w:val="baseline"/>
        <w:rPr>
          <w:b/>
          <w:bCs/>
          <w:szCs w:val="24"/>
        </w:rPr>
      </w:pPr>
      <w:r w:rsidRPr="007F0D90">
        <w:rPr>
          <w:b/>
          <w:bCs/>
          <w:szCs w:val="24"/>
        </w:rPr>
        <w:t>9 – CONTRATAÇÕES CORRELATAS</w:t>
      </w:r>
    </w:p>
    <w:p w14:paraId="6423AB93" w14:textId="77777777" w:rsidR="00056119" w:rsidRPr="007F0D90" w:rsidRDefault="00056119" w:rsidP="003D449D">
      <w:pPr>
        <w:shd w:val="clear" w:color="auto" w:fill="FFFFFF"/>
        <w:spacing w:after="0" w:line="240" w:lineRule="auto"/>
        <w:textAlignment w:val="baseline"/>
        <w:rPr>
          <w:b/>
          <w:bCs/>
          <w:szCs w:val="24"/>
        </w:rPr>
      </w:pPr>
    </w:p>
    <w:p w14:paraId="477A0483" w14:textId="77777777" w:rsidR="00056119" w:rsidRPr="007F0D90" w:rsidRDefault="00056119" w:rsidP="003D449D">
      <w:pPr>
        <w:spacing w:after="0" w:line="240" w:lineRule="auto"/>
        <w:rPr>
          <w:szCs w:val="24"/>
        </w:rPr>
      </w:pPr>
      <w:r w:rsidRPr="007F0D90">
        <w:rPr>
          <w:szCs w:val="24"/>
        </w:rPr>
        <w:t>Não se verifica a necessidade de contratações correlatas e/ou interdependentes para que o objetivo desta contratação seja atendido.</w:t>
      </w:r>
    </w:p>
    <w:p w14:paraId="2F0BF4D3" w14:textId="77777777" w:rsidR="00056119" w:rsidRPr="007F0D90" w:rsidRDefault="00056119" w:rsidP="003D449D">
      <w:pPr>
        <w:spacing w:after="0" w:line="240" w:lineRule="auto"/>
        <w:rPr>
          <w:szCs w:val="24"/>
        </w:rPr>
      </w:pPr>
    </w:p>
    <w:p w14:paraId="78BC1751" w14:textId="77777777" w:rsidR="00056119" w:rsidRPr="007F0D90" w:rsidRDefault="00056119" w:rsidP="003D449D">
      <w:pPr>
        <w:shd w:val="clear" w:color="auto" w:fill="FFFFFF"/>
        <w:spacing w:after="0" w:line="240" w:lineRule="auto"/>
        <w:textAlignment w:val="baseline"/>
        <w:rPr>
          <w:b/>
          <w:bCs/>
          <w:szCs w:val="24"/>
        </w:rPr>
      </w:pPr>
      <w:r w:rsidRPr="007F0D90">
        <w:rPr>
          <w:b/>
          <w:bCs/>
          <w:szCs w:val="24"/>
        </w:rPr>
        <w:t>10 – PROVIDÊNCIAS PRÉVIAS AO CONTRATO</w:t>
      </w:r>
    </w:p>
    <w:p w14:paraId="62D7885E" w14:textId="77777777" w:rsidR="00056119" w:rsidRPr="007F0D90" w:rsidRDefault="00056119" w:rsidP="003D449D">
      <w:pPr>
        <w:shd w:val="clear" w:color="auto" w:fill="FFFFFF"/>
        <w:spacing w:after="0" w:line="240" w:lineRule="auto"/>
        <w:textAlignment w:val="baseline"/>
        <w:rPr>
          <w:b/>
          <w:bCs/>
          <w:szCs w:val="24"/>
        </w:rPr>
      </w:pPr>
    </w:p>
    <w:p w14:paraId="0197676D" w14:textId="77777777" w:rsidR="00056119" w:rsidRPr="007F0D90" w:rsidRDefault="00056119" w:rsidP="003D449D">
      <w:pPr>
        <w:tabs>
          <w:tab w:val="left" w:pos="567"/>
        </w:tabs>
        <w:spacing w:after="0" w:line="240" w:lineRule="auto"/>
        <w:rPr>
          <w:szCs w:val="24"/>
        </w:rPr>
      </w:pPr>
      <w:r w:rsidRPr="007F0D90">
        <w:rPr>
          <w:szCs w:val="24"/>
        </w:rPr>
        <w:t>Não será utilizado nenhum recurso que demande alteração da estrutura atual.</w:t>
      </w:r>
    </w:p>
    <w:p w14:paraId="28677BF1" w14:textId="77777777" w:rsidR="00056119" w:rsidRPr="007F0D90" w:rsidRDefault="00056119" w:rsidP="003D449D">
      <w:pPr>
        <w:spacing w:after="0" w:line="240" w:lineRule="auto"/>
        <w:rPr>
          <w:szCs w:val="24"/>
        </w:rPr>
      </w:pPr>
    </w:p>
    <w:p w14:paraId="250AA100" w14:textId="77777777" w:rsidR="00056119" w:rsidRPr="007F0D90" w:rsidRDefault="00056119" w:rsidP="003D449D">
      <w:pPr>
        <w:shd w:val="clear" w:color="auto" w:fill="FFFFFF"/>
        <w:spacing w:after="0" w:line="240" w:lineRule="auto"/>
        <w:textAlignment w:val="baseline"/>
        <w:rPr>
          <w:b/>
          <w:bCs/>
          <w:szCs w:val="24"/>
        </w:rPr>
      </w:pPr>
      <w:r w:rsidRPr="007F0D90">
        <w:rPr>
          <w:b/>
          <w:bCs/>
          <w:szCs w:val="24"/>
        </w:rPr>
        <w:t>11 – DOS IMPACTOS AMBIENTAIS</w:t>
      </w:r>
    </w:p>
    <w:p w14:paraId="23CF30D1" w14:textId="77777777" w:rsidR="00056119" w:rsidRPr="007F0D90" w:rsidRDefault="00056119" w:rsidP="003D449D">
      <w:pPr>
        <w:shd w:val="clear" w:color="auto" w:fill="FFFFFF"/>
        <w:spacing w:after="0" w:line="240" w:lineRule="auto"/>
        <w:textAlignment w:val="baseline"/>
        <w:rPr>
          <w:b/>
          <w:bCs/>
          <w:szCs w:val="24"/>
        </w:rPr>
      </w:pPr>
    </w:p>
    <w:p w14:paraId="5E907969" w14:textId="77777777" w:rsidR="00056119" w:rsidRPr="007F0D90" w:rsidRDefault="00056119" w:rsidP="003D449D">
      <w:pPr>
        <w:spacing w:after="0" w:line="240" w:lineRule="auto"/>
        <w:rPr>
          <w:szCs w:val="24"/>
        </w:rPr>
      </w:pPr>
      <w:r w:rsidRPr="007F0D90">
        <w:rPr>
          <w:szCs w:val="24"/>
        </w:rPr>
        <w:t>Não se vislumbram impactos ambientais decorrentes desta contratação.</w:t>
      </w:r>
    </w:p>
    <w:p w14:paraId="678E8B2B" w14:textId="77777777" w:rsidR="00056119" w:rsidRPr="007F0D90" w:rsidRDefault="00056119" w:rsidP="003D449D">
      <w:pPr>
        <w:spacing w:after="0" w:line="240" w:lineRule="auto"/>
        <w:rPr>
          <w:szCs w:val="24"/>
        </w:rPr>
      </w:pPr>
    </w:p>
    <w:p w14:paraId="627DE6DB" w14:textId="77777777" w:rsidR="00056119" w:rsidRPr="007F0D90" w:rsidRDefault="00056119" w:rsidP="000F2BBE">
      <w:pPr>
        <w:pStyle w:val="PargrafodaLista"/>
        <w:numPr>
          <w:ilvl w:val="0"/>
          <w:numId w:val="30"/>
        </w:numPr>
        <w:shd w:val="clear" w:color="auto" w:fill="FFFFFF"/>
        <w:spacing w:after="0" w:line="240" w:lineRule="auto"/>
        <w:ind w:left="284" w:right="0"/>
        <w:textAlignment w:val="baseline"/>
        <w:rPr>
          <w:b/>
          <w:bCs/>
        </w:rPr>
      </w:pPr>
      <w:r w:rsidRPr="007F0D90">
        <w:rPr>
          <w:b/>
          <w:bCs/>
        </w:rPr>
        <w:t>– DO PARCELAMENTO OU NÃO DO OBJETO</w:t>
      </w:r>
    </w:p>
    <w:p w14:paraId="130E5187" w14:textId="77777777" w:rsidR="00056119" w:rsidRPr="007F0D90" w:rsidRDefault="00056119" w:rsidP="003D449D">
      <w:pPr>
        <w:shd w:val="clear" w:color="auto" w:fill="FFFFFF"/>
        <w:spacing w:after="0" w:line="240" w:lineRule="auto"/>
        <w:ind w:left="-76"/>
        <w:textAlignment w:val="baseline"/>
        <w:rPr>
          <w:b/>
          <w:bCs/>
        </w:rPr>
      </w:pPr>
    </w:p>
    <w:p w14:paraId="275A6616" w14:textId="77777777" w:rsidR="00056119" w:rsidRPr="007F0D90" w:rsidRDefault="00056119" w:rsidP="003D449D">
      <w:pPr>
        <w:spacing w:after="0" w:line="240" w:lineRule="auto"/>
        <w:ind w:left="-20" w:right="-20"/>
        <w:rPr>
          <w:rFonts w:eastAsiaTheme="minorEastAsia"/>
          <w:szCs w:val="24"/>
        </w:rPr>
      </w:pPr>
      <w:r w:rsidRPr="007F0D90">
        <w:rPr>
          <w:rFonts w:eastAsiaTheme="minorEastAsia"/>
          <w:szCs w:val="24"/>
        </w:rPr>
        <w:t xml:space="preserve">A escolha pelo não parcelamento do objeto, conforme apresentado neste ETP, encontra amparo nas questões de natureza técnicas e econômicas. </w:t>
      </w:r>
    </w:p>
    <w:p w14:paraId="520B1CC1" w14:textId="77777777" w:rsidR="00056119" w:rsidRPr="007F0D90" w:rsidRDefault="00056119" w:rsidP="003D449D">
      <w:pPr>
        <w:spacing w:after="0" w:line="240" w:lineRule="auto"/>
        <w:ind w:left="-20" w:right="-20"/>
        <w:rPr>
          <w:rFonts w:eastAsiaTheme="minorEastAsia"/>
          <w:szCs w:val="24"/>
        </w:rPr>
      </w:pPr>
    </w:p>
    <w:p w14:paraId="0F5AEBE3" w14:textId="77777777" w:rsidR="00056119" w:rsidRPr="007F0D90" w:rsidRDefault="00056119" w:rsidP="003D449D">
      <w:pPr>
        <w:spacing w:after="0" w:line="240" w:lineRule="auto"/>
        <w:rPr>
          <w:rFonts w:eastAsiaTheme="minorEastAsia"/>
          <w:szCs w:val="24"/>
        </w:rPr>
      </w:pPr>
      <w:r w:rsidRPr="007F0D90">
        <w:rPr>
          <w:rFonts w:eastAsiaTheme="minorEastAsia"/>
          <w:szCs w:val="24"/>
        </w:rPr>
        <w:t xml:space="preserve">As vantagens técnicas de a administração pública contratar uma empresa que ministre cursos juntamente com o fornecimento de insumos necessários para a realização desses cursos são diversas. </w:t>
      </w:r>
    </w:p>
    <w:p w14:paraId="2E1819CA" w14:textId="77777777" w:rsidR="00056119" w:rsidRPr="007F0D90" w:rsidRDefault="00056119" w:rsidP="003D449D">
      <w:pPr>
        <w:spacing w:after="0" w:line="240" w:lineRule="auto"/>
        <w:rPr>
          <w:rFonts w:eastAsiaTheme="minorEastAsia"/>
          <w:szCs w:val="24"/>
        </w:rPr>
      </w:pPr>
    </w:p>
    <w:p w14:paraId="6DA2284E" w14:textId="77777777" w:rsidR="00056119" w:rsidRPr="007F0D90" w:rsidRDefault="00056119" w:rsidP="003D449D">
      <w:pPr>
        <w:spacing w:after="0" w:line="240" w:lineRule="auto"/>
        <w:rPr>
          <w:rFonts w:eastAsiaTheme="minorEastAsia"/>
          <w:szCs w:val="24"/>
        </w:rPr>
      </w:pPr>
      <w:r w:rsidRPr="007F0D90">
        <w:rPr>
          <w:rFonts w:eastAsiaTheme="minorEastAsia"/>
          <w:szCs w:val="24"/>
        </w:rPr>
        <w:t>Primeiramente, ao incluir o fornecimento de insumos no contrato de prestação de serviços educacionais, a administração pública pode garantir que os recursos e materiais necessários para a realização dos cursos estejam disponíveis de forma integrada, facilitando a logística e garantindo a qualidade do ensino.</w:t>
      </w:r>
    </w:p>
    <w:p w14:paraId="00F134F2" w14:textId="77777777" w:rsidR="00056119" w:rsidRPr="007F0D90" w:rsidRDefault="00056119" w:rsidP="003D449D">
      <w:pPr>
        <w:spacing w:after="0" w:line="240" w:lineRule="auto"/>
        <w:rPr>
          <w:rFonts w:eastAsiaTheme="minorEastAsia"/>
          <w:szCs w:val="24"/>
        </w:rPr>
      </w:pPr>
    </w:p>
    <w:p w14:paraId="4088DE16" w14:textId="77777777" w:rsidR="00056119" w:rsidRPr="007F0D90" w:rsidRDefault="00056119" w:rsidP="003D449D">
      <w:pPr>
        <w:spacing w:after="0" w:line="240" w:lineRule="auto"/>
        <w:rPr>
          <w:rFonts w:eastAsiaTheme="minorEastAsia"/>
          <w:szCs w:val="24"/>
        </w:rPr>
      </w:pPr>
      <w:r w:rsidRPr="007F0D90">
        <w:rPr>
          <w:rFonts w:eastAsiaTheme="minorEastAsia"/>
          <w:szCs w:val="24"/>
        </w:rPr>
        <w:t>Além disso, essa modalidade de contratação pode proporcionar maior controle sobre a qualidade e adequação dos insumos utilizados nos cursos, assegurando que atendam aos padrões e requisitos estabelecidos pela administração pública.</w:t>
      </w:r>
    </w:p>
    <w:p w14:paraId="5DBCD858" w14:textId="77777777" w:rsidR="00056119" w:rsidRPr="007F0D90" w:rsidRDefault="00056119" w:rsidP="003D449D">
      <w:pPr>
        <w:spacing w:after="0" w:line="240" w:lineRule="auto"/>
        <w:rPr>
          <w:rFonts w:eastAsiaTheme="minorEastAsia"/>
          <w:szCs w:val="24"/>
        </w:rPr>
      </w:pPr>
    </w:p>
    <w:p w14:paraId="30C491EB" w14:textId="77777777" w:rsidR="00056119" w:rsidRPr="007F0D90" w:rsidRDefault="00056119" w:rsidP="003D449D">
      <w:pPr>
        <w:spacing w:after="0" w:line="240" w:lineRule="auto"/>
        <w:rPr>
          <w:rFonts w:eastAsiaTheme="minorEastAsia"/>
          <w:szCs w:val="24"/>
        </w:rPr>
      </w:pPr>
      <w:r w:rsidRPr="007F0D90">
        <w:rPr>
          <w:rFonts w:eastAsiaTheme="minorEastAsia"/>
          <w:szCs w:val="24"/>
        </w:rPr>
        <w:t>Outra vantagem técnica está relacionada à possibilidade de customização dos insumos de acordo com as necessidades específicas dos cursos, permitindo uma maior adequação aos objetivos educacionais e pedagógicos.</w:t>
      </w:r>
    </w:p>
    <w:p w14:paraId="001EB812" w14:textId="77777777" w:rsidR="00056119" w:rsidRPr="007F0D90" w:rsidRDefault="00056119" w:rsidP="003D449D">
      <w:pPr>
        <w:spacing w:after="0" w:line="240" w:lineRule="auto"/>
        <w:rPr>
          <w:rFonts w:eastAsiaTheme="minorEastAsia"/>
          <w:szCs w:val="24"/>
        </w:rPr>
      </w:pPr>
    </w:p>
    <w:p w14:paraId="358839E5" w14:textId="77777777" w:rsidR="00056119" w:rsidRPr="007F0D90" w:rsidRDefault="00056119" w:rsidP="003D449D">
      <w:pPr>
        <w:spacing w:after="0" w:line="240" w:lineRule="auto"/>
        <w:rPr>
          <w:rFonts w:eastAsiaTheme="minorEastAsia"/>
          <w:szCs w:val="24"/>
        </w:rPr>
      </w:pPr>
      <w:r w:rsidRPr="007F0D90">
        <w:rPr>
          <w:rFonts w:eastAsiaTheme="minorEastAsia"/>
          <w:szCs w:val="24"/>
        </w:rPr>
        <w:t>Também é importante considerar que a contratação conjunta de cursos e fornecimento de insumos pode resultar em sinergias operacionais e administrativas, simplificando processos internos e otimizando a gestão dos recursos.</w:t>
      </w:r>
    </w:p>
    <w:p w14:paraId="4621D83D" w14:textId="77777777" w:rsidR="00056119" w:rsidRPr="007F0D90" w:rsidRDefault="00056119" w:rsidP="003D449D">
      <w:pPr>
        <w:spacing w:after="0" w:line="240" w:lineRule="auto"/>
        <w:rPr>
          <w:rFonts w:eastAsiaTheme="minorEastAsia"/>
          <w:szCs w:val="24"/>
        </w:rPr>
      </w:pPr>
    </w:p>
    <w:p w14:paraId="1B71806B" w14:textId="77777777" w:rsidR="00056119" w:rsidRPr="007F0D90" w:rsidRDefault="00056119" w:rsidP="003D449D">
      <w:pPr>
        <w:spacing w:after="0" w:line="240" w:lineRule="auto"/>
        <w:rPr>
          <w:rFonts w:eastAsiaTheme="minorEastAsia"/>
          <w:szCs w:val="24"/>
        </w:rPr>
      </w:pPr>
      <w:r w:rsidRPr="007F0D90">
        <w:rPr>
          <w:rFonts w:eastAsiaTheme="minorEastAsia"/>
          <w:szCs w:val="24"/>
        </w:rPr>
        <w:t>Portanto, as vantagens técnicas incluem a integração entre serviços educacionais e fornecimento de insumos, controle da qualidade dos materiais, customização conforme as necessidades dos cursos e otimização da gestão administrativa.</w:t>
      </w:r>
    </w:p>
    <w:p w14:paraId="6C583DB1" w14:textId="77777777" w:rsidR="00056119" w:rsidRPr="007F0D90" w:rsidRDefault="00056119" w:rsidP="003D449D">
      <w:pPr>
        <w:spacing w:after="0" w:line="240" w:lineRule="auto"/>
        <w:rPr>
          <w:rFonts w:eastAsiaTheme="minorEastAsia"/>
          <w:szCs w:val="24"/>
        </w:rPr>
      </w:pPr>
    </w:p>
    <w:p w14:paraId="1043B1AE" w14:textId="77777777" w:rsidR="00056119" w:rsidRPr="007F0D90" w:rsidRDefault="00056119" w:rsidP="003D449D">
      <w:pPr>
        <w:spacing w:after="0" w:line="240" w:lineRule="auto"/>
        <w:rPr>
          <w:rFonts w:eastAsiaTheme="minorEastAsia"/>
          <w:szCs w:val="24"/>
        </w:rPr>
      </w:pPr>
      <w:r w:rsidRPr="007F0D90">
        <w:rPr>
          <w:rFonts w:eastAsiaTheme="minorEastAsia"/>
          <w:szCs w:val="24"/>
        </w:rPr>
        <w:t>Sob o aspecto econômico, a adoção do não parcelamento do objeto está relacionada à possibilidade de obtenção de economias de escala, uma vez que a contratação conjunta pode viabilizar a negociação de preços mais vantajosos tanto para os serviços educacionais quanto para os insumos, resultando em potenciais descontos e redução de custos.</w:t>
      </w:r>
    </w:p>
    <w:p w14:paraId="100415CA" w14:textId="77777777" w:rsidR="00056119" w:rsidRPr="007F0D90" w:rsidRDefault="00056119" w:rsidP="003D449D">
      <w:pPr>
        <w:spacing w:after="0" w:line="240" w:lineRule="auto"/>
        <w:rPr>
          <w:rFonts w:eastAsiaTheme="minorEastAsia"/>
          <w:szCs w:val="24"/>
        </w:rPr>
      </w:pPr>
    </w:p>
    <w:p w14:paraId="07C494FE" w14:textId="77777777" w:rsidR="00056119" w:rsidRPr="007F0D90" w:rsidRDefault="00056119" w:rsidP="003D449D">
      <w:pPr>
        <w:spacing w:after="0" w:line="240" w:lineRule="auto"/>
        <w:rPr>
          <w:rFonts w:eastAsiaTheme="minorEastAsia"/>
          <w:szCs w:val="24"/>
        </w:rPr>
      </w:pPr>
      <w:r w:rsidRPr="007F0D90">
        <w:rPr>
          <w:rFonts w:eastAsiaTheme="minorEastAsia"/>
          <w:szCs w:val="24"/>
        </w:rPr>
        <w:t>Além disso, a integração dos serviços educacionais com o fornecimento de insumos pode proporcionar uma maior previsibilidade e controle orçamentário, facilitando o planejamento financeiro da administração pública e minimizando surpresas relacionadas a gastos adicionais.</w:t>
      </w:r>
    </w:p>
    <w:p w14:paraId="1B948701" w14:textId="77777777" w:rsidR="00056119" w:rsidRPr="007F0D90" w:rsidRDefault="00056119" w:rsidP="003D449D">
      <w:pPr>
        <w:spacing w:after="0" w:line="240" w:lineRule="auto"/>
        <w:rPr>
          <w:rFonts w:eastAsiaTheme="minorEastAsia"/>
          <w:szCs w:val="24"/>
        </w:rPr>
      </w:pPr>
    </w:p>
    <w:p w14:paraId="2C0BE3B7" w14:textId="77777777" w:rsidR="00056119" w:rsidRPr="007F0D90" w:rsidRDefault="00056119" w:rsidP="003D449D">
      <w:pPr>
        <w:spacing w:after="0" w:line="240" w:lineRule="auto"/>
        <w:rPr>
          <w:rFonts w:eastAsiaTheme="minorEastAsia"/>
          <w:szCs w:val="24"/>
        </w:rPr>
      </w:pPr>
      <w:r w:rsidRPr="007F0D90">
        <w:rPr>
          <w:rFonts w:eastAsiaTheme="minorEastAsia"/>
          <w:szCs w:val="24"/>
        </w:rPr>
        <w:t>Outra vantagem econômica está relacionada à otimização dos processos administrativos, uma vez que a contratação conjunta pode simplificar procedimentos de aquisição e pagamento, reduzindo custos operacionais e burocráticos.</w:t>
      </w:r>
    </w:p>
    <w:p w14:paraId="5F2BBFB7" w14:textId="77777777" w:rsidR="00056119" w:rsidRPr="007F0D90" w:rsidRDefault="00056119" w:rsidP="003D449D">
      <w:pPr>
        <w:spacing w:after="0" w:line="240" w:lineRule="auto"/>
        <w:rPr>
          <w:rFonts w:eastAsiaTheme="minorEastAsia"/>
          <w:szCs w:val="24"/>
        </w:rPr>
      </w:pPr>
    </w:p>
    <w:p w14:paraId="2C66C053" w14:textId="77777777" w:rsidR="00056119" w:rsidRPr="007F0D90" w:rsidRDefault="00056119" w:rsidP="003D449D">
      <w:pPr>
        <w:spacing w:after="0" w:line="240" w:lineRule="auto"/>
        <w:rPr>
          <w:rFonts w:eastAsiaTheme="minorEastAsia"/>
          <w:szCs w:val="24"/>
        </w:rPr>
      </w:pPr>
      <w:r w:rsidRPr="007F0D90">
        <w:rPr>
          <w:rFonts w:eastAsiaTheme="minorEastAsia"/>
          <w:szCs w:val="24"/>
        </w:rPr>
        <w:t>Adicionalmente, ao garantir a disponibilidade integrada de serviços e insumos, a administração pública pode evitar desperdícios e redundâncias, promovendo uma gestão mais eficiente e econômica dos recursos públicos.</w:t>
      </w:r>
    </w:p>
    <w:p w14:paraId="7CECF8C1" w14:textId="77777777" w:rsidR="00056119" w:rsidRPr="007F0D90" w:rsidRDefault="00056119" w:rsidP="003D449D">
      <w:pPr>
        <w:spacing w:after="0" w:line="240" w:lineRule="auto"/>
        <w:ind w:left="-20" w:right="-20"/>
        <w:rPr>
          <w:rFonts w:eastAsiaTheme="minorEastAsia"/>
          <w:szCs w:val="24"/>
        </w:rPr>
      </w:pPr>
    </w:p>
    <w:p w14:paraId="2A1004B1" w14:textId="77777777" w:rsidR="00056119" w:rsidRPr="007F0D90" w:rsidRDefault="00056119" w:rsidP="003D449D">
      <w:pPr>
        <w:spacing w:after="0" w:line="240" w:lineRule="auto"/>
        <w:ind w:left="-20" w:right="-20"/>
        <w:rPr>
          <w:rFonts w:eastAsiaTheme="minorEastAsia"/>
          <w:szCs w:val="24"/>
        </w:rPr>
      </w:pPr>
      <w:r w:rsidRPr="007F0D90">
        <w:rPr>
          <w:rFonts w:eastAsiaTheme="minorEastAsia"/>
          <w:szCs w:val="24"/>
        </w:rPr>
        <w:t>Portanto, com base na Lei 14.133/2021, a justificativa para o não parcelamento do objeto deve estar embasada na busca pela economicidade e vantajosidade para a administração pública, considerando as condições mais favoráveis para a contratação, como resta demonstrada acima.</w:t>
      </w:r>
    </w:p>
    <w:p w14:paraId="4390C873" w14:textId="77777777" w:rsidR="00056119" w:rsidRPr="007F0D90" w:rsidRDefault="00056119" w:rsidP="003D449D">
      <w:pPr>
        <w:pStyle w:val="PargrafodaLista"/>
        <w:shd w:val="clear" w:color="auto" w:fill="FFFFFF"/>
        <w:spacing w:after="0" w:line="240" w:lineRule="auto"/>
        <w:ind w:left="284"/>
        <w:textAlignment w:val="baseline"/>
        <w:rPr>
          <w:b/>
          <w:bCs/>
        </w:rPr>
      </w:pPr>
    </w:p>
    <w:p w14:paraId="2466CEED" w14:textId="77777777" w:rsidR="00056119" w:rsidRPr="007F0D90" w:rsidRDefault="00056119" w:rsidP="000F2BBE">
      <w:pPr>
        <w:pStyle w:val="PargrafodaLista"/>
        <w:numPr>
          <w:ilvl w:val="0"/>
          <w:numId w:val="30"/>
        </w:numPr>
        <w:shd w:val="clear" w:color="auto" w:fill="FFFFFF"/>
        <w:spacing w:after="0" w:line="240" w:lineRule="auto"/>
        <w:ind w:left="284" w:right="0"/>
        <w:textAlignment w:val="baseline"/>
        <w:rPr>
          <w:b/>
          <w:bCs/>
        </w:rPr>
      </w:pPr>
      <w:r w:rsidRPr="007F0D90">
        <w:rPr>
          <w:b/>
          <w:bCs/>
        </w:rPr>
        <w:t>- DECLARAÇÃO DA VIABILIDADE DA CONTRATAÇÃO</w:t>
      </w:r>
    </w:p>
    <w:p w14:paraId="171D2A33" w14:textId="77777777" w:rsidR="00056119" w:rsidRPr="007F0D90" w:rsidRDefault="00056119" w:rsidP="003D449D">
      <w:pPr>
        <w:pStyle w:val="PargrafodaLista"/>
        <w:shd w:val="clear" w:color="auto" w:fill="FFFFFF"/>
        <w:spacing w:after="0" w:line="240" w:lineRule="auto"/>
        <w:ind w:left="600"/>
        <w:textAlignment w:val="baseline"/>
        <w:rPr>
          <w:b/>
          <w:bCs/>
        </w:rPr>
      </w:pPr>
    </w:p>
    <w:p w14:paraId="54E8A0AC" w14:textId="77777777" w:rsidR="00056119" w:rsidRPr="007F0D90" w:rsidRDefault="00056119" w:rsidP="003D449D">
      <w:pPr>
        <w:spacing w:after="0" w:line="240" w:lineRule="auto"/>
        <w:rPr>
          <w:rFonts w:eastAsiaTheme="minorEastAsia"/>
          <w:szCs w:val="24"/>
        </w:rPr>
      </w:pPr>
      <w:r w:rsidRPr="007F0D90">
        <w:rPr>
          <w:rFonts w:eastAsiaTheme="minorEastAsia"/>
          <w:szCs w:val="24"/>
        </w:rPr>
        <w:t>O presente estudo levantou os elementos essenciais que irão compor os Termos de Referência e demonstrou ser viável a contratação do objeto para o atendimento da necessidade apresentada. Assim, com base no exposto acima, especialmente no que tange a solução de mercado escolhida, consideramos que a contratação, além de viável, é de interesse da Administração.</w:t>
      </w:r>
    </w:p>
    <w:p w14:paraId="7B68BE86" w14:textId="77777777" w:rsidR="00056119" w:rsidRPr="007F0D90" w:rsidRDefault="00056119" w:rsidP="003D449D">
      <w:pPr>
        <w:spacing w:after="0" w:line="240" w:lineRule="auto"/>
        <w:rPr>
          <w:rFonts w:eastAsiaTheme="minorEastAsia"/>
          <w:szCs w:val="24"/>
        </w:rPr>
      </w:pPr>
    </w:p>
    <w:p w14:paraId="7C6204ED" w14:textId="77777777" w:rsidR="00056119" w:rsidRPr="007F0D90" w:rsidRDefault="00056119" w:rsidP="000F2BBE">
      <w:pPr>
        <w:pStyle w:val="PargrafodaLista"/>
        <w:numPr>
          <w:ilvl w:val="0"/>
          <w:numId w:val="31"/>
        </w:numPr>
        <w:tabs>
          <w:tab w:val="left" w:pos="426"/>
        </w:tabs>
        <w:spacing w:after="0" w:line="240" w:lineRule="auto"/>
        <w:ind w:left="284" w:right="0" w:hanging="284"/>
        <w:rPr>
          <w:rFonts w:eastAsiaTheme="minorEastAsia"/>
          <w:b/>
          <w:bCs/>
        </w:rPr>
      </w:pPr>
      <w:r w:rsidRPr="007F0D90">
        <w:rPr>
          <w:rFonts w:eastAsiaTheme="minorEastAsia"/>
          <w:b/>
          <w:bCs/>
        </w:rPr>
        <w:t>RESPONSÁVEL PELA ELABORAÇÃO</w:t>
      </w:r>
    </w:p>
    <w:p w14:paraId="5763E7D1" w14:textId="77777777" w:rsidR="00056119" w:rsidRPr="007F0D90" w:rsidRDefault="00056119" w:rsidP="003D449D">
      <w:pPr>
        <w:spacing w:after="0" w:line="240" w:lineRule="auto"/>
        <w:jc w:val="right"/>
        <w:rPr>
          <w:rFonts w:eastAsiaTheme="minorEastAsia"/>
          <w:szCs w:val="24"/>
        </w:rPr>
      </w:pPr>
    </w:p>
    <w:p w14:paraId="2EC1102C" w14:textId="77777777" w:rsidR="00056119" w:rsidRPr="007F0D90" w:rsidRDefault="00056119" w:rsidP="003D449D">
      <w:pPr>
        <w:spacing w:after="0" w:line="240" w:lineRule="auto"/>
        <w:jc w:val="right"/>
        <w:rPr>
          <w:rFonts w:eastAsiaTheme="minorEastAsia"/>
          <w:szCs w:val="24"/>
        </w:rPr>
      </w:pPr>
      <w:r w:rsidRPr="007F0D90">
        <w:rPr>
          <w:rFonts w:eastAsiaTheme="minorEastAsia"/>
          <w:szCs w:val="24"/>
        </w:rPr>
        <w:t>Niterói, 20 de junho de 2024.</w:t>
      </w:r>
    </w:p>
    <w:p w14:paraId="3F963A42" w14:textId="77777777" w:rsidR="00056119" w:rsidRPr="007F0D90" w:rsidRDefault="00056119" w:rsidP="003D449D">
      <w:pPr>
        <w:spacing w:after="0" w:line="240" w:lineRule="auto"/>
        <w:rPr>
          <w:rFonts w:eastAsiaTheme="minorEastAsia"/>
          <w:szCs w:val="24"/>
        </w:rPr>
      </w:pPr>
    </w:p>
    <w:p w14:paraId="0145BA64" w14:textId="77777777" w:rsidR="00056119" w:rsidRPr="007F0D90" w:rsidRDefault="00056119" w:rsidP="003D449D">
      <w:pPr>
        <w:spacing w:after="0" w:line="240" w:lineRule="auto"/>
        <w:jc w:val="center"/>
        <w:rPr>
          <w:rFonts w:eastAsiaTheme="minorEastAsia"/>
          <w:b/>
          <w:bCs/>
          <w:szCs w:val="24"/>
        </w:rPr>
      </w:pPr>
    </w:p>
    <w:p w14:paraId="6B0C3B95" w14:textId="77777777" w:rsidR="00056119" w:rsidRPr="007F0D90" w:rsidRDefault="00056119" w:rsidP="003D449D">
      <w:pPr>
        <w:spacing w:after="0" w:line="240" w:lineRule="auto"/>
        <w:jc w:val="center"/>
        <w:rPr>
          <w:rFonts w:eastAsiaTheme="minorEastAsia"/>
          <w:b/>
          <w:bCs/>
          <w:szCs w:val="24"/>
        </w:rPr>
      </w:pPr>
    </w:p>
    <w:p w14:paraId="4F56B83E" w14:textId="77777777" w:rsidR="00056119" w:rsidRPr="007F0D90" w:rsidRDefault="00056119" w:rsidP="003D449D">
      <w:pPr>
        <w:spacing w:after="0" w:line="240" w:lineRule="auto"/>
        <w:jc w:val="center"/>
        <w:rPr>
          <w:rFonts w:eastAsiaTheme="minorEastAsia"/>
          <w:b/>
          <w:bCs/>
          <w:szCs w:val="24"/>
        </w:rPr>
      </w:pPr>
      <w:r w:rsidRPr="007F0D90">
        <w:rPr>
          <w:rFonts w:eastAsiaTheme="minorEastAsia"/>
          <w:b/>
          <w:bCs/>
          <w:szCs w:val="24"/>
        </w:rPr>
        <w:t xml:space="preserve">MARCOS TEIXEIRA </w:t>
      </w:r>
    </w:p>
    <w:p w14:paraId="4CE7044E" w14:textId="77777777" w:rsidR="00056119" w:rsidRPr="007F0D90" w:rsidRDefault="00056119" w:rsidP="003D449D">
      <w:pPr>
        <w:spacing w:after="0" w:line="240" w:lineRule="auto"/>
        <w:jc w:val="center"/>
        <w:rPr>
          <w:rFonts w:eastAsiaTheme="minorEastAsia"/>
          <w:szCs w:val="24"/>
        </w:rPr>
      </w:pPr>
      <w:r w:rsidRPr="007F0D90">
        <w:rPr>
          <w:rFonts w:eastAsiaTheme="minorEastAsia"/>
          <w:szCs w:val="24"/>
        </w:rPr>
        <w:lastRenderedPageBreak/>
        <w:t xml:space="preserve">Diretor de projetos Estratégicos </w:t>
      </w:r>
    </w:p>
    <w:p w14:paraId="559CFFBF" w14:textId="77777777" w:rsidR="00056119" w:rsidRPr="007F0D90" w:rsidRDefault="00056119" w:rsidP="003D449D">
      <w:pPr>
        <w:spacing w:after="0" w:line="240" w:lineRule="auto"/>
        <w:rPr>
          <w:rFonts w:eastAsiaTheme="minorEastAsia"/>
          <w:szCs w:val="24"/>
        </w:rPr>
      </w:pPr>
    </w:p>
    <w:p w14:paraId="030C334F" w14:textId="77777777" w:rsidR="00056119" w:rsidRPr="007F0D90" w:rsidRDefault="00056119" w:rsidP="003D449D">
      <w:pPr>
        <w:spacing w:after="0" w:line="240" w:lineRule="auto"/>
        <w:rPr>
          <w:rFonts w:eastAsiaTheme="minorEastAsia"/>
          <w:szCs w:val="24"/>
        </w:rPr>
      </w:pPr>
    </w:p>
    <w:p w14:paraId="061906EA" w14:textId="77777777" w:rsidR="00056119" w:rsidRPr="007F0D90" w:rsidRDefault="00056119" w:rsidP="003D449D">
      <w:pPr>
        <w:spacing w:after="0" w:line="240" w:lineRule="auto"/>
        <w:rPr>
          <w:rFonts w:eastAsiaTheme="minorEastAsia"/>
          <w:szCs w:val="24"/>
        </w:rPr>
      </w:pPr>
      <w:r w:rsidRPr="007F0D90">
        <w:rPr>
          <w:rFonts w:eastAsiaTheme="minorEastAsia"/>
          <w:szCs w:val="24"/>
        </w:rPr>
        <w:t>De acordo, autorizo a sequência processual.</w:t>
      </w:r>
    </w:p>
    <w:p w14:paraId="092AEEBE" w14:textId="77777777" w:rsidR="00056119" w:rsidRPr="007F0D90" w:rsidRDefault="00056119" w:rsidP="003D449D">
      <w:pPr>
        <w:spacing w:after="0" w:line="240" w:lineRule="auto"/>
        <w:rPr>
          <w:rFonts w:eastAsiaTheme="minorEastAsia"/>
          <w:b/>
          <w:bCs/>
          <w:szCs w:val="24"/>
        </w:rPr>
      </w:pPr>
    </w:p>
    <w:p w14:paraId="4F15AE2E" w14:textId="77777777" w:rsidR="00056119" w:rsidRPr="007F0D90" w:rsidRDefault="00056119" w:rsidP="003D449D">
      <w:pPr>
        <w:spacing w:after="0" w:line="240" w:lineRule="auto"/>
        <w:rPr>
          <w:rFonts w:eastAsiaTheme="minorEastAsia"/>
          <w:b/>
          <w:bCs/>
          <w:szCs w:val="24"/>
        </w:rPr>
      </w:pPr>
    </w:p>
    <w:p w14:paraId="0DC7EA04" w14:textId="77777777" w:rsidR="00056119" w:rsidRPr="007F0D90" w:rsidRDefault="00056119" w:rsidP="003D449D">
      <w:pPr>
        <w:spacing w:after="0" w:line="240" w:lineRule="auto"/>
        <w:rPr>
          <w:rFonts w:eastAsiaTheme="minorEastAsia"/>
          <w:b/>
          <w:bCs/>
          <w:szCs w:val="24"/>
        </w:rPr>
      </w:pPr>
    </w:p>
    <w:p w14:paraId="49695D17" w14:textId="77777777" w:rsidR="00056119" w:rsidRPr="007F0D90" w:rsidRDefault="00056119" w:rsidP="003D449D">
      <w:pPr>
        <w:spacing w:after="0" w:line="240" w:lineRule="auto"/>
        <w:rPr>
          <w:rFonts w:eastAsiaTheme="minorEastAsia"/>
          <w:b/>
          <w:bCs/>
          <w:szCs w:val="24"/>
        </w:rPr>
      </w:pPr>
    </w:p>
    <w:p w14:paraId="6A2519B0" w14:textId="77777777" w:rsidR="00056119" w:rsidRPr="007F0D90" w:rsidRDefault="00056119" w:rsidP="003D449D">
      <w:pPr>
        <w:spacing w:after="0" w:line="240" w:lineRule="auto"/>
        <w:jc w:val="center"/>
        <w:rPr>
          <w:rFonts w:eastAsiaTheme="minorEastAsia"/>
          <w:b/>
          <w:bCs/>
          <w:szCs w:val="24"/>
        </w:rPr>
      </w:pPr>
      <w:r w:rsidRPr="007F0D90">
        <w:rPr>
          <w:rFonts w:eastAsiaTheme="minorEastAsia"/>
          <w:b/>
          <w:bCs/>
          <w:szCs w:val="24"/>
        </w:rPr>
        <w:t>ELTON TEIXEIRA ROSA DA SILVA</w:t>
      </w:r>
    </w:p>
    <w:p w14:paraId="2C576914" w14:textId="77777777" w:rsidR="00056119" w:rsidRPr="007F0D90" w:rsidRDefault="00056119" w:rsidP="003D449D">
      <w:pPr>
        <w:spacing w:after="0" w:line="240" w:lineRule="auto"/>
        <w:jc w:val="center"/>
        <w:rPr>
          <w:rFonts w:eastAsiaTheme="minorEastAsia"/>
          <w:szCs w:val="24"/>
        </w:rPr>
      </w:pPr>
      <w:r w:rsidRPr="007F0D90">
        <w:rPr>
          <w:rFonts w:eastAsiaTheme="minorEastAsia"/>
          <w:szCs w:val="24"/>
        </w:rPr>
        <w:t>Secretário de Assistência Social e Economia Solidária</w:t>
      </w:r>
    </w:p>
    <w:p w14:paraId="3066EC93" w14:textId="77777777" w:rsidR="00056119" w:rsidRPr="007F0D90" w:rsidRDefault="00056119" w:rsidP="003D449D">
      <w:pPr>
        <w:shd w:val="clear" w:color="auto" w:fill="FFFFFF"/>
        <w:spacing w:after="0" w:line="240" w:lineRule="auto"/>
        <w:textAlignment w:val="baseline"/>
        <w:rPr>
          <w:b/>
          <w:bCs/>
          <w:szCs w:val="24"/>
        </w:rPr>
      </w:pPr>
    </w:p>
    <w:p w14:paraId="778E81BD" w14:textId="77777777" w:rsidR="00056119" w:rsidRPr="007F0D90" w:rsidRDefault="00056119" w:rsidP="003D449D">
      <w:pPr>
        <w:shd w:val="clear" w:color="auto" w:fill="FFFFFF"/>
        <w:spacing w:after="0" w:line="240" w:lineRule="auto"/>
        <w:textAlignment w:val="baseline"/>
        <w:rPr>
          <w:szCs w:val="24"/>
        </w:rPr>
      </w:pPr>
    </w:p>
    <w:p w14:paraId="311434A9" w14:textId="77777777" w:rsidR="00056119" w:rsidRPr="007F0D90" w:rsidRDefault="00056119" w:rsidP="003D449D">
      <w:pPr>
        <w:spacing w:after="0" w:line="240" w:lineRule="auto"/>
        <w:rPr>
          <w:szCs w:val="24"/>
        </w:rPr>
      </w:pPr>
    </w:p>
    <w:p w14:paraId="6F34FAC1" w14:textId="77777777" w:rsidR="00056119" w:rsidRPr="007F0D90" w:rsidRDefault="00056119" w:rsidP="003D449D">
      <w:pPr>
        <w:spacing w:after="0" w:line="240" w:lineRule="auto"/>
        <w:rPr>
          <w:szCs w:val="24"/>
        </w:rPr>
      </w:pPr>
    </w:p>
    <w:p w14:paraId="5E84A344" w14:textId="77777777" w:rsidR="00056119" w:rsidRPr="007F0D90" w:rsidRDefault="00056119" w:rsidP="003D449D">
      <w:pPr>
        <w:spacing w:after="0" w:line="240" w:lineRule="auto"/>
        <w:rPr>
          <w:szCs w:val="24"/>
        </w:rPr>
      </w:pPr>
    </w:p>
    <w:p w14:paraId="217849F0" w14:textId="77777777" w:rsidR="00056119" w:rsidRPr="007F0D90" w:rsidRDefault="00056119" w:rsidP="003D449D">
      <w:pPr>
        <w:spacing w:after="0" w:line="240" w:lineRule="auto"/>
        <w:rPr>
          <w:b/>
          <w:szCs w:val="24"/>
        </w:rPr>
      </w:pPr>
    </w:p>
    <w:p w14:paraId="51FDAB49" w14:textId="77777777" w:rsidR="00056119" w:rsidRPr="007F0D90" w:rsidRDefault="00056119" w:rsidP="003D449D">
      <w:pPr>
        <w:spacing w:afterLines="120" w:after="288" w:line="240" w:lineRule="auto"/>
        <w:rPr>
          <w:rFonts w:eastAsia="Arial"/>
          <w:iCs/>
          <w:color w:val="auto"/>
          <w:szCs w:val="24"/>
        </w:rPr>
      </w:pPr>
    </w:p>
    <w:p w14:paraId="7171C4F5" w14:textId="77777777" w:rsidR="009A63EA" w:rsidRPr="007F0D90" w:rsidRDefault="009A63EA" w:rsidP="003D449D">
      <w:pPr>
        <w:shd w:val="clear" w:color="auto" w:fill="FFFFFF"/>
        <w:spacing w:after="0" w:line="240" w:lineRule="auto"/>
        <w:textAlignment w:val="baseline"/>
        <w:rPr>
          <w:color w:val="auto"/>
          <w:szCs w:val="24"/>
        </w:rPr>
      </w:pPr>
    </w:p>
    <w:p w14:paraId="349DEB5B" w14:textId="77777777" w:rsidR="009A63EA" w:rsidRPr="007F0D90" w:rsidRDefault="009A63EA" w:rsidP="003D449D">
      <w:pPr>
        <w:spacing w:after="0" w:line="240" w:lineRule="auto"/>
        <w:rPr>
          <w:color w:val="auto"/>
          <w:szCs w:val="24"/>
        </w:rPr>
      </w:pPr>
    </w:p>
    <w:p w14:paraId="4CFD5EA1" w14:textId="77777777" w:rsidR="004C279A" w:rsidRPr="007F0D90" w:rsidRDefault="004C279A" w:rsidP="003D449D">
      <w:pPr>
        <w:spacing w:after="0" w:line="240" w:lineRule="auto"/>
        <w:ind w:left="0" w:right="0" w:firstLine="0"/>
        <w:jc w:val="left"/>
        <w:rPr>
          <w:b/>
          <w:bCs/>
          <w:color w:val="auto"/>
          <w:sz w:val="28"/>
          <w:szCs w:val="28"/>
        </w:rPr>
      </w:pPr>
      <w:r w:rsidRPr="007F0D90">
        <w:rPr>
          <w:b/>
          <w:bCs/>
          <w:color w:val="auto"/>
          <w:sz w:val="28"/>
          <w:szCs w:val="28"/>
        </w:rPr>
        <w:br w:type="page"/>
      </w:r>
    </w:p>
    <w:p w14:paraId="208C61ED" w14:textId="5F2FEF54" w:rsidR="004C279A" w:rsidRPr="007F0D90" w:rsidRDefault="004C279A" w:rsidP="003D449D">
      <w:pPr>
        <w:widowControl w:val="0"/>
        <w:overflowPunct w:val="0"/>
        <w:adjustRightInd w:val="0"/>
        <w:spacing w:after="0" w:line="240" w:lineRule="auto"/>
        <w:ind w:right="70"/>
        <w:jc w:val="center"/>
        <w:rPr>
          <w:b/>
          <w:bCs/>
          <w:color w:val="auto"/>
          <w:sz w:val="28"/>
          <w:szCs w:val="28"/>
        </w:rPr>
      </w:pPr>
      <w:r w:rsidRPr="007F0D90">
        <w:rPr>
          <w:b/>
          <w:bCs/>
          <w:color w:val="auto"/>
          <w:sz w:val="28"/>
          <w:szCs w:val="28"/>
        </w:rPr>
        <w:lastRenderedPageBreak/>
        <w:t>ANEXO IV – DOCUMENTAÇÃO EXIGIDA PARA HABILITAÇÃO</w:t>
      </w:r>
    </w:p>
    <w:p w14:paraId="29407A01" w14:textId="21685591" w:rsidR="00F0041B" w:rsidRPr="007F0D90" w:rsidRDefault="00F0041B" w:rsidP="003D449D">
      <w:pPr>
        <w:spacing w:after="0" w:line="240" w:lineRule="auto"/>
        <w:ind w:left="0" w:firstLine="0"/>
        <w:rPr>
          <w:b/>
          <w:bCs/>
          <w:szCs w:val="24"/>
        </w:rPr>
      </w:pPr>
    </w:p>
    <w:p w14:paraId="299543E5" w14:textId="77777777" w:rsidR="00F0041B" w:rsidRPr="007F0D90" w:rsidRDefault="00F0041B" w:rsidP="003D449D">
      <w:pPr>
        <w:keepNext/>
        <w:keepLines/>
        <w:tabs>
          <w:tab w:val="left" w:pos="567"/>
        </w:tabs>
        <w:spacing w:after="0" w:line="240" w:lineRule="auto"/>
        <w:outlineLvl w:val="1"/>
        <w:rPr>
          <w:rFonts w:eastAsia="MS Gothic"/>
          <w:b/>
          <w:bCs/>
          <w:szCs w:val="24"/>
          <w:lang w:eastAsia="zh-CN" w:bidi="hi-IN"/>
        </w:rPr>
      </w:pPr>
    </w:p>
    <w:p w14:paraId="5E5A5F43" w14:textId="77777777" w:rsidR="00F0041B" w:rsidRPr="007F0D90" w:rsidRDefault="00F0041B" w:rsidP="003D449D">
      <w:pPr>
        <w:keepNext/>
        <w:keepLines/>
        <w:tabs>
          <w:tab w:val="left" w:pos="567"/>
        </w:tabs>
        <w:spacing w:after="0" w:line="240" w:lineRule="auto"/>
        <w:outlineLvl w:val="1"/>
        <w:rPr>
          <w:rFonts w:eastAsia="MS Gothic"/>
          <w:b/>
          <w:bCs/>
          <w:szCs w:val="24"/>
          <w:lang w:eastAsia="zh-CN" w:bidi="hi-IN"/>
        </w:rPr>
      </w:pPr>
      <w:r w:rsidRPr="007F0D90">
        <w:rPr>
          <w:rFonts w:eastAsia="MS Gothic"/>
          <w:b/>
          <w:bCs/>
          <w:color w:val="auto"/>
          <w:szCs w:val="24"/>
          <w:lang w:eastAsia="zh-CN" w:bidi="hi-IN"/>
        </w:rPr>
        <w:t>Habilitação jurídica</w:t>
      </w:r>
    </w:p>
    <w:p w14:paraId="4C057A96" w14:textId="77777777" w:rsidR="00F0041B" w:rsidRPr="007F0D90" w:rsidRDefault="00F0041B" w:rsidP="003D449D">
      <w:pPr>
        <w:keepNext/>
        <w:keepLines/>
        <w:tabs>
          <w:tab w:val="left" w:pos="567"/>
        </w:tabs>
        <w:spacing w:after="0" w:line="240" w:lineRule="auto"/>
        <w:outlineLvl w:val="1"/>
        <w:rPr>
          <w:rFonts w:eastAsia="MS Gothic"/>
          <w:b/>
          <w:bCs/>
          <w:color w:val="auto"/>
          <w:szCs w:val="24"/>
          <w:lang w:eastAsia="zh-CN" w:bidi="hi-IN"/>
        </w:rPr>
      </w:pPr>
    </w:p>
    <w:p w14:paraId="093C9FE4"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b/>
          <w:bCs/>
          <w:color w:val="auto"/>
          <w:szCs w:val="24"/>
        </w:rPr>
        <w:t>Pessoa física:</w:t>
      </w:r>
      <w:r w:rsidRPr="007F0D90">
        <w:rPr>
          <w:rFonts w:eastAsia="Arial"/>
          <w:color w:val="auto"/>
          <w:szCs w:val="24"/>
        </w:rPr>
        <w:t xml:space="preserve"> cédula de identidade (RG) ou documento equivalente que, por força de lei, tenha validade para fins de identificação em todo o território nacional;</w:t>
      </w:r>
    </w:p>
    <w:p w14:paraId="75CEA7AB"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b/>
          <w:bCs/>
          <w:color w:val="auto"/>
          <w:szCs w:val="24"/>
        </w:rPr>
        <w:t>Empresário individual:</w:t>
      </w:r>
      <w:r w:rsidRPr="007F0D90">
        <w:rPr>
          <w:rFonts w:eastAsia="Arial"/>
          <w:color w:val="auto"/>
          <w:szCs w:val="24"/>
        </w:rPr>
        <w:t xml:space="preserve"> inscrição no Registro Público de Empresas Mercantis, a cargo da Junta Comercial da respectiva sede; </w:t>
      </w:r>
    </w:p>
    <w:p w14:paraId="14035405"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b/>
          <w:bCs/>
          <w:color w:val="auto"/>
          <w:szCs w:val="24"/>
        </w:rPr>
        <w:t>Microempreendedor Individual - MEI:</w:t>
      </w:r>
      <w:r w:rsidRPr="007F0D90">
        <w:rPr>
          <w:rFonts w:eastAsia="Arial"/>
          <w:color w:val="auto"/>
          <w:szCs w:val="24"/>
        </w:rPr>
        <w:t xml:space="preserve"> Certificado da Condição de Microempreendedor Individual - CCMEI, cuja aceitação ficará condicionada à verificação da autenticidade no sítio https://www.gov.br/empresas-e-negocios/pt-br/empreendedor; </w:t>
      </w:r>
    </w:p>
    <w:p w14:paraId="5EBAF1E5"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44DED33B"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b/>
          <w:bCs/>
          <w:color w:val="auto"/>
          <w:szCs w:val="24"/>
        </w:rPr>
        <w:t>Sociedade empresária estrangeira:</w:t>
      </w:r>
      <w:r w:rsidRPr="007F0D90">
        <w:rPr>
          <w:rFonts w:eastAsia="Arial"/>
          <w:color w:val="auto"/>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35A4DA2"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8</w:t>
      </w:r>
      <w:r w:rsidRPr="007F0D90">
        <w:rPr>
          <w:rFonts w:eastAsia="Arial"/>
          <w:b/>
          <w:bCs/>
          <w:color w:val="auto"/>
          <w:szCs w:val="24"/>
        </w:rPr>
        <w:t xml:space="preserve">Sociedade simples: </w:t>
      </w:r>
      <w:r w:rsidRPr="007F0D90">
        <w:rPr>
          <w:rFonts w:eastAsia="Arial"/>
          <w:color w:val="auto"/>
          <w:szCs w:val="24"/>
        </w:rPr>
        <w:t>inscrição do ato constitutivo no Registro Civil de Pessoas Jurídicas do local de sua sede, acompanhada de documento comprobatório de seus administradores;</w:t>
      </w:r>
    </w:p>
    <w:p w14:paraId="2A611978"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b/>
          <w:bCs/>
          <w:color w:val="auto"/>
          <w:szCs w:val="24"/>
        </w:rPr>
        <w:t>Filial, sucursal ou agência de sociedade simples ou empresária:</w:t>
      </w:r>
      <w:r w:rsidRPr="007F0D90">
        <w:rPr>
          <w:rFonts w:eastAsia="Arial"/>
          <w:color w:val="auto"/>
          <w:szCs w:val="24"/>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A1ACD5C"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b/>
          <w:bCs/>
          <w:color w:val="auto"/>
          <w:szCs w:val="24"/>
        </w:rPr>
        <w:t>Sociedade cooperativa:</w:t>
      </w:r>
      <w:r w:rsidRPr="007F0D90">
        <w:rPr>
          <w:rFonts w:eastAsia="Arial"/>
          <w:color w:val="auto"/>
          <w:szCs w:val="24"/>
        </w:rPr>
        <w:t xml:space="preserve">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145282D" w14:textId="77777777" w:rsidR="00F0041B" w:rsidRPr="007F0D90" w:rsidRDefault="00F0041B" w:rsidP="003D449D">
      <w:pPr>
        <w:numPr>
          <w:ilvl w:val="1"/>
          <w:numId w:val="0"/>
        </w:numPr>
        <w:spacing w:after="0" w:line="240" w:lineRule="auto"/>
        <w:rPr>
          <w:rFonts w:eastAsia="Arial"/>
          <w:szCs w:val="24"/>
        </w:rPr>
      </w:pPr>
    </w:p>
    <w:p w14:paraId="75231372" w14:textId="77777777" w:rsidR="00F0041B" w:rsidRPr="007F0D90" w:rsidRDefault="00F0041B" w:rsidP="003D449D">
      <w:pPr>
        <w:numPr>
          <w:ilvl w:val="1"/>
          <w:numId w:val="0"/>
        </w:numPr>
        <w:spacing w:after="0" w:line="240" w:lineRule="auto"/>
        <w:rPr>
          <w:rFonts w:eastAsia="Arial"/>
          <w:szCs w:val="24"/>
        </w:rPr>
      </w:pPr>
      <w:r w:rsidRPr="007F0D90">
        <w:rPr>
          <w:rFonts w:eastAsia="Arial"/>
          <w:color w:val="auto"/>
          <w:szCs w:val="24"/>
        </w:rPr>
        <w:t>Os documentos apresentados deverão estar acompanhados de todas as alterações ou da consolidação respectiva.</w:t>
      </w:r>
    </w:p>
    <w:p w14:paraId="5DADF918" w14:textId="77777777" w:rsidR="00F0041B" w:rsidRPr="007F0D90" w:rsidRDefault="00F0041B" w:rsidP="003D449D">
      <w:pPr>
        <w:numPr>
          <w:ilvl w:val="1"/>
          <w:numId w:val="0"/>
        </w:numPr>
        <w:spacing w:after="0" w:line="240" w:lineRule="auto"/>
        <w:rPr>
          <w:rFonts w:eastAsia="Arial"/>
          <w:color w:val="auto"/>
          <w:szCs w:val="24"/>
        </w:rPr>
      </w:pPr>
    </w:p>
    <w:p w14:paraId="7639F125" w14:textId="77777777" w:rsidR="00F0041B" w:rsidRPr="007F0D90" w:rsidRDefault="00F0041B" w:rsidP="003D449D">
      <w:pPr>
        <w:keepNext/>
        <w:keepLines/>
        <w:tabs>
          <w:tab w:val="left" w:pos="567"/>
        </w:tabs>
        <w:spacing w:after="0" w:line="240" w:lineRule="auto"/>
        <w:outlineLvl w:val="1"/>
        <w:rPr>
          <w:rFonts w:eastAsia="MS Gothic"/>
          <w:b/>
          <w:bCs/>
          <w:szCs w:val="24"/>
          <w:lang w:eastAsia="zh-CN" w:bidi="hi-IN"/>
        </w:rPr>
      </w:pPr>
      <w:r w:rsidRPr="007F0D90">
        <w:rPr>
          <w:rFonts w:eastAsia="MS Gothic"/>
          <w:b/>
          <w:bCs/>
          <w:color w:val="auto"/>
          <w:szCs w:val="24"/>
          <w:lang w:eastAsia="zh-CN" w:bidi="hi-IN"/>
        </w:rPr>
        <w:t>Habilitação fiscal, social e trabalhista</w:t>
      </w:r>
    </w:p>
    <w:p w14:paraId="27E51A12" w14:textId="77777777" w:rsidR="00F0041B" w:rsidRPr="007F0D90" w:rsidRDefault="00F0041B" w:rsidP="003D449D">
      <w:pPr>
        <w:keepNext/>
        <w:keepLines/>
        <w:tabs>
          <w:tab w:val="left" w:pos="567"/>
        </w:tabs>
        <w:spacing w:after="0" w:line="240" w:lineRule="auto"/>
        <w:outlineLvl w:val="1"/>
        <w:rPr>
          <w:rFonts w:eastAsia="MS Gothic"/>
          <w:b/>
          <w:bCs/>
          <w:color w:val="auto"/>
          <w:szCs w:val="24"/>
          <w:lang w:eastAsia="zh-CN" w:bidi="hi-IN"/>
        </w:rPr>
      </w:pPr>
    </w:p>
    <w:p w14:paraId="1B25E14F"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Prova de inscrição no Cadastro Nacional de Pessoas Jurídicas ou no Cadastro de Pessoas Físicas, conforme o caso;</w:t>
      </w:r>
    </w:p>
    <w:p w14:paraId="17415317"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01D6675"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Prova de regularidade com o Fundo de Garantia do Tempo de Serviço (FGTS);</w:t>
      </w:r>
    </w:p>
    <w:p w14:paraId="42F06CD2"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C8B97B9"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lastRenderedPageBreak/>
        <w:t xml:space="preserve">Prova de inscrição no cadastro de contribuintes Estadual/Distrital relativo ao domicílio ou sede do fornecedor, pertinente ao seu ramo de atividade e compatível com o objeto contratual; </w:t>
      </w:r>
    </w:p>
    <w:p w14:paraId="3248491C"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Prova de regularidade com a Fazenda Estadual/Distrital do domicílio ou sede do fornecedor, relativa à atividade em cujo exercício contrata ou concorre;</w:t>
      </w:r>
    </w:p>
    <w:p w14:paraId="1A2973CB"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Caso o fornecedor seja considerado isento dos tributos [Estadual/Distrital] relacionados ao objeto contratual, deverá comprovar tal condição mediante a apresentação de declaração da Fazenda respectiva do seu domicílio ou sede, ou outra equivalente, na forma da lei.</w:t>
      </w:r>
    </w:p>
    <w:p w14:paraId="434BE433"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17E4DDF" w14:textId="77777777" w:rsidR="00F0041B" w:rsidRPr="007F0D90" w:rsidRDefault="00F0041B" w:rsidP="003D449D">
      <w:pPr>
        <w:spacing w:after="0" w:line="240" w:lineRule="auto"/>
        <w:rPr>
          <w:rFonts w:eastAsia="Arial"/>
          <w:color w:val="auto"/>
          <w:szCs w:val="24"/>
        </w:rPr>
      </w:pPr>
    </w:p>
    <w:p w14:paraId="757E3994" w14:textId="77777777" w:rsidR="00F0041B" w:rsidRPr="007F0D90" w:rsidRDefault="00F0041B" w:rsidP="003D449D">
      <w:pPr>
        <w:keepNext/>
        <w:keepLines/>
        <w:tabs>
          <w:tab w:val="left" w:pos="567"/>
        </w:tabs>
        <w:spacing w:after="0" w:line="240" w:lineRule="auto"/>
        <w:outlineLvl w:val="1"/>
        <w:rPr>
          <w:rFonts w:eastAsia="MS Gothic"/>
          <w:b/>
          <w:bCs/>
          <w:color w:val="auto"/>
          <w:szCs w:val="24"/>
          <w:lang w:eastAsia="zh-CN" w:bidi="hi-IN"/>
        </w:rPr>
      </w:pPr>
      <w:r w:rsidRPr="007F0D90">
        <w:rPr>
          <w:rFonts w:eastAsia="MS Gothic"/>
          <w:b/>
          <w:bCs/>
          <w:color w:val="auto"/>
          <w:szCs w:val="24"/>
          <w:lang w:eastAsia="zh-CN" w:bidi="hi-IN"/>
        </w:rPr>
        <w:t>Qualificação Econômico-Financeira</w:t>
      </w:r>
    </w:p>
    <w:p w14:paraId="0673CD3E" w14:textId="77777777" w:rsidR="00F0041B" w:rsidRPr="007F0D90" w:rsidRDefault="00F0041B" w:rsidP="003D449D">
      <w:pPr>
        <w:numPr>
          <w:ilvl w:val="1"/>
          <w:numId w:val="0"/>
        </w:numPr>
        <w:spacing w:after="0" w:line="240" w:lineRule="auto"/>
        <w:rPr>
          <w:rFonts w:eastAsia="Arial"/>
          <w:szCs w:val="24"/>
        </w:rPr>
      </w:pPr>
    </w:p>
    <w:p w14:paraId="23957B59"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38A9C52C"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Certidão negativa de falência expedida pelo distribuidor da sede do fornecedor - Lei nº 14.133, de 2021, art. 69, caput, inciso II);</w:t>
      </w:r>
    </w:p>
    <w:p w14:paraId="63FDF988"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Balanço patrimonial, demonstração de resultado de exercício e demais demonstrações contábeis dos 2 (dois) últimos exercícios sociais, comprovando;</w:t>
      </w:r>
    </w:p>
    <w:p w14:paraId="215ABA5D" w14:textId="77777777" w:rsidR="00F0041B" w:rsidRPr="007F0D90" w:rsidRDefault="00F0041B" w:rsidP="003D449D">
      <w:pPr>
        <w:numPr>
          <w:ilvl w:val="2"/>
          <w:numId w:val="0"/>
        </w:numPr>
        <w:spacing w:after="0" w:line="240" w:lineRule="auto"/>
        <w:rPr>
          <w:rFonts w:eastAsia="MS Mincho"/>
          <w:szCs w:val="24"/>
        </w:rPr>
      </w:pPr>
      <w:r w:rsidRPr="007F0D90">
        <w:rPr>
          <w:rFonts w:eastAsia="MS Mincho"/>
          <w:color w:val="auto"/>
          <w:szCs w:val="24"/>
        </w:rPr>
        <w:t>índices de Liquidez Geral (LG), Liquidez Corrente (LC), e Solvência Geral (SG) superiores a 1 (um);</w:t>
      </w:r>
    </w:p>
    <w:p w14:paraId="30AC411A" w14:textId="77777777" w:rsidR="00F0041B" w:rsidRPr="007F0D90" w:rsidRDefault="00F0041B" w:rsidP="003D449D">
      <w:pPr>
        <w:numPr>
          <w:ilvl w:val="2"/>
          <w:numId w:val="0"/>
        </w:numPr>
        <w:spacing w:after="0" w:line="240" w:lineRule="auto"/>
        <w:rPr>
          <w:rFonts w:eastAsia="MS Mincho"/>
          <w:color w:val="auto"/>
          <w:szCs w:val="24"/>
        </w:rPr>
      </w:pPr>
      <w:r w:rsidRPr="007F0D90">
        <w:rPr>
          <w:rFonts w:eastAsia="MS Mincho"/>
          <w:color w:val="auto"/>
          <w:szCs w:val="24"/>
        </w:rPr>
        <w:t>As empresas criadas no exercício financeiro da licitação deverão atender a todas as exigências da habilitação e poderão substituir os demonstrativos contábeis pelo balanço de abertura.</w:t>
      </w:r>
    </w:p>
    <w:p w14:paraId="5B4A4894" w14:textId="77777777" w:rsidR="00F0041B" w:rsidRPr="007F0D90" w:rsidRDefault="00F0041B" w:rsidP="003D449D">
      <w:pPr>
        <w:numPr>
          <w:ilvl w:val="2"/>
          <w:numId w:val="0"/>
        </w:numPr>
        <w:spacing w:after="0" w:line="240" w:lineRule="auto"/>
        <w:rPr>
          <w:rFonts w:eastAsia="MS Mincho"/>
          <w:color w:val="auto"/>
          <w:szCs w:val="24"/>
        </w:rPr>
      </w:pPr>
      <w:r w:rsidRPr="007F0D90">
        <w:rPr>
          <w:rFonts w:eastAsia="MS Mincho"/>
          <w:color w:val="auto"/>
          <w:szCs w:val="24"/>
        </w:rPr>
        <w:t>Os documentos referidos acima limitar-se-ão ao último exercício no caso de a pessoa jurídica ter sido constituída há menos de 2 (dois) anos;</w:t>
      </w:r>
    </w:p>
    <w:p w14:paraId="4BCF3034" w14:textId="77777777" w:rsidR="00F0041B" w:rsidRPr="007F0D90" w:rsidRDefault="00F0041B" w:rsidP="003D449D">
      <w:pPr>
        <w:numPr>
          <w:ilvl w:val="2"/>
          <w:numId w:val="0"/>
        </w:numPr>
        <w:spacing w:after="0" w:line="240" w:lineRule="auto"/>
        <w:rPr>
          <w:rFonts w:eastAsia="Arial"/>
          <w:color w:val="auto"/>
          <w:szCs w:val="24"/>
        </w:rPr>
      </w:pPr>
      <w:r w:rsidRPr="007F0D90">
        <w:rPr>
          <w:rFonts w:eastAsia="MS Mincho"/>
          <w:color w:val="auto"/>
          <w:szCs w:val="24"/>
        </w:rPr>
        <w:t xml:space="preserve">Os documentos referidos acima deverão ser exigidos com base no limite definido pela Receita Federal do Brasil para transmissão da Escrituração Contábil </w:t>
      </w:r>
      <w:r w:rsidRPr="007F0D90">
        <w:rPr>
          <w:rFonts w:eastAsia="Arial"/>
          <w:color w:val="auto"/>
          <w:szCs w:val="24"/>
        </w:rPr>
        <w:t xml:space="preserve">Digital - ECD ao </w:t>
      </w:r>
      <w:proofErr w:type="spellStart"/>
      <w:r w:rsidRPr="007F0D90">
        <w:rPr>
          <w:rFonts w:eastAsia="Arial"/>
          <w:color w:val="auto"/>
          <w:szCs w:val="24"/>
        </w:rPr>
        <w:t>Sped</w:t>
      </w:r>
      <w:proofErr w:type="spellEnd"/>
      <w:r w:rsidRPr="007F0D90">
        <w:rPr>
          <w:rFonts w:eastAsia="Arial"/>
          <w:color w:val="auto"/>
          <w:szCs w:val="24"/>
        </w:rPr>
        <w:t>.</w:t>
      </w:r>
    </w:p>
    <w:p w14:paraId="66791DF2"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Caso a empresa licitante apresente resultado inferior ou igual a 1 (um) em qualquer dos índices de Liquidez Geral (LG), Solvência Geral (SG) e Liquidez Corrente (LC), será exigido para fins de habilitação capital mínimo de 5% até 10%] do valor total estimado da contratação</w:t>
      </w:r>
    </w:p>
    <w:p w14:paraId="4F7EABB3" w14:textId="77777777" w:rsidR="00F0041B" w:rsidRPr="007F0D90" w:rsidRDefault="00F0041B" w:rsidP="003D449D">
      <w:pPr>
        <w:numPr>
          <w:ilvl w:val="1"/>
          <w:numId w:val="0"/>
        </w:numPr>
        <w:spacing w:after="0" w:line="240" w:lineRule="auto"/>
        <w:rPr>
          <w:rFonts w:eastAsia="Arial"/>
          <w:szCs w:val="24"/>
        </w:rPr>
      </w:pPr>
    </w:p>
    <w:p w14:paraId="498DC340"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As empresas criadas no exercício financeiro da licitação deverão atender a todas as exigências da habilitação e poderão substituir os demonstrativos contábeis pelo balanço de abertura. (Lei nº 14.133, de 2021, art. 65, §1º).</w:t>
      </w:r>
    </w:p>
    <w:p w14:paraId="5E884431" w14:textId="77777777" w:rsidR="00F0041B" w:rsidRPr="007F0D90" w:rsidRDefault="00F0041B" w:rsidP="003D449D">
      <w:pPr>
        <w:keepNext/>
        <w:keepLines/>
        <w:tabs>
          <w:tab w:val="left" w:pos="567"/>
        </w:tabs>
        <w:spacing w:after="0" w:line="240" w:lineRule="auto"/>
        <w:outlineLvl w:val="1"/>
        <w:rPr>
          <w:rFonts w:eastAsia="MS Gothic"/>
          <w:b/>
          <w:bCs/>
          <w:szCs w:val="24"/>
          <w:lang w:eastAsia="zh-CN" w:bidi="hi-IN"/>
        </w:rPr>
      </w:pPr>
    </w:p>
    <w:p w14:paraId="2CACF2C1" w14:textId="77777777" w:rsidR="00F0041B" w:rsidRPr="007F0D90" w:rsidRDefault="00F0041B" w:rsidP="003D449D">
      <w:pPr>
        <w:keepNext/>
        <w:keepLines/>
        <w:tabs>
          <w:tab w:val="left" w:pos="567"/>
        </w:tabs>
        <w:spacing w:after="0" w:line="240" w:lineRule="auto"/>
        <w:outlineLvl w:val="1"/>
        <w:rPr>
          <w:rFonts w:eastAsia="MS Gothic"/>
          <w:b/>
          <w:bCs/>
          <w:color w:val="auto"/>
          <w:szCs w:val="24"/>
          <w:lang w:eastAsia="zh-CN" w:bidi="hi-IN"/>
        </w:rPr>
      </w:pPr>
      <w:r w:rsidRPr="007F0D90">
        <w:rPr>
          <w:rFonts w:eastAsia="MS Gothic"/>
          <w:b/>
          <w:bCs/>
          <w:color w:val="auto"/>
          <w:szCs w:val="24"/>
          <w:lang w:eastAsia="zh-CN" w:bidi="hi-IN"/>
        </w:rPr>
        <w:t>Qualificação Técnica</w:t>
      </w:r>
    </w:p>
    <w:p w14:paraId="01E99F9F" w14:textId="77777777" w:rsidR="00F0041B" w:rsidRPr="007F0D90" w:rsidRDefault="00F0041B" w:rsidP="003D449D">
      <w:pPr>
        <w:numPr>
          <w:ilvl w:val="1"/>
          <w:numId w:val="0"/>
        </w:numPr>
        <w:spacing w:after="0" w:line="240" w:lineRule="auto"/>
        <w:rPr>
          <w:rFonts w:eastAsia="Arial"/>
          <w:color w:val="auto"/>
          <w:szCs w:val="24"/>
        </w:rPr>
      </w:pPr>
    </w:p>
    <w:p w14:paraId="7A9D5181"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 xml:space="preserve">Declaração de que o licitante tomou conhecimento de todas as informações e das condições locais para o cumprimento das obrigações objeto da licitação; </w:t>
      </w:r>
    </w:p>
    <w:p w14:paraId="004CAB4B" w14:textId="77777777" w:rsidR="00F0041B" w:rsidRPr="007F0D90" w:rsidRDefault="00F0041B" w:rsidP="003D449D">
      <w:pPr>
        <w:keepNext/>
        <w:keepLines/>
        <w:tabs>
          <w:tab w:val="left" w:pos="567"/>
        </w:tabs>
        <w:spacing w:after="0" w:line="240" w:lineRule="auto"/>
        <w:outlineLvl w:val="1"/>
        <w:rPr>
          <w:rFonts w:eastAsia="Arial"/>
          <w:color w:val="auto"/>
          <w:szCs w:val="24"/>
        </w:rPr>
      </w:pPr>
      <w:r w:rsidRPr="007F0D90">
        <w:rPr>
          <w:rFonts w:eastAsia="Arial"/>
          <w:color w:val="auto"/>
          <w:szCs w:val="24"/>
        </w:rPr>
        <w:t xml:space="preserve">A declaração acima poderá ser substituída por declaração formal assinada pelo responsável técnico do licitante acerca do conhecimento pleno das condições e peculiaridades da contratação. </w:t>
      </w:r>
    </w:p>
    <w:p w14:paraId="1854162B" w14:textId="77777777" w:rsidR="00F0041B" w:rsidRPr="007F0D90" w:rsidRDefault="00F0041B" w:rsidP="003D449D">
      <w:pPr>
        <w:keepNext/>
        <w:keepLines/>
        <w:tabs>
          <w:tab w:val="left" w:pos="567"/>
        </w:tabs>
        <w:spacing w:after="0" w:line="240" w:lineRule="auto"/>
        <w:outlineLvl w:val="1"/>
        <w:rPr>
          <w:rFonts w:eastAsia="Arial"/>
          <w:color w:val="auto"/>
          <w:szCs w:val="24"/>
        </w:rPr>
      </w:pPr>
      <w:r w:rsidRPr="007F0D90">
        <w:rPr>
          <w:rFonts w:eastAsia="Arial"/>
          <w:color w:val="auto"/>
          <w:szCs w:val="24"/>
        </w:rPr>
        <w:t>Para fins de comprovação de qualificação técnica, deverão ser apresentados os seguintes documentos, referentes ao programa de capacitação dos agentes do Estado que são responsáveis pela execução desta rede, dando acesso a uma proposta de formação e aperfeiçoamento sobre legislação, ações e práticas de combate ao racismo e de promoção da igualdade racial:</w:t>
      </w:r>
    </w:p>
    <w:p w14:paraId="6CE332C2" w14:textId="77777777" w:rsidR="00F0041B" w:rsidRPr="007F0D90" w:rsidRDefault="00F0041B" w:rsidP="003D449D">
      <w:pPr>
        <w:widowControl w:val="0"/>
        <w:overflowPunct w:val="0"/>
        <w:adjustRightInd w:val="0"/>
        <w:spacing w:after="0" w:line="240" w:lineRule="auto"/>
        <w:ind w:right="70"/>
        <w:rPr>
          <w:rFonts w:eastAsia="Arial"/>
          <w:color w:val="auto"/>
          <w:szCs w:val="24"/>
        </w:rPr>
      </w:pPr>
    </w:p>
    <w:p w14:paraId="631F1B17" w14:textId="4E1CB4D8" w:rsidR="00F0041B" w:rsidRPr="007F0D90" w:rsidRDefault="00F0041B" w:rsidP="000F2BBE">
      <w:pPr>
        <w:widowControl w:val="0"/>
        <w:numPr>
          <w:ilvl w:val="0"/>
          <w:numId w:val="14"/>
        </w:numPr>
        <w:overflowPunct w:val="0"/>
        <w:adjustRightInd w:val="0"/>
        <w:spacing w:after="0" w:line="240" w:lineRule="auto"/>
        <w:ind w:left="284" w:right="70"/>
        <w:rPr>
          <w:rFonts w:eastAsia="Arial"/>
          <w:color w:val="auto"/>
          <w:szCs w:val="24"/>
        </w:rPr>
      </w:pPr>
      <w:r w:rsidRPr="007F0D90">
        <w:rPr>
          <w:rFonts w:eastAsia="Arial"/>
          <w:color w:val="auto"/>
          <w:szCs w:val="24"/>
        </w:rPr>
        <w:t xml:space="preserve">Que a empresa apresente atestado(s) de Capacidade Técnica em nome da licitante que comprove a prestação de no mínimo 10% (dez por cento) do quantitativo de horas previstas no termo de referência </w:t>
      </w:r>
      <w:r w:rsidRPr="007F0D90">
        <w:rPr>
          <w:rFonts w:eastAsia="Arial"/>
          <w:color w:val="auto"/>
          <w:szCs w:val="24"/>
        </w:rPr>
        <w:lastRenderedPageBreak/>
        <w:t>com o objeto compatível, fornecidos por pessoa(s) jurídica(s) de direito público ou privado, onde os serviços constantes dos atestados foram executados</w:t>
      </w:r>
      <w:r w:rsidR="001A478D" w:rsidRPr="007F0D90">
        <w:rPr>
          <w:rFonts w:eastAsia="Arial"/>
          <w:color w:val="auto"/>
          <w:szCs w:val="24"/>
        </w:rPr>
        <w:t>;</w:t>
      </w:r>
    </w:p>
    <w:p w14:paraId="4F9FF6F7" w14:textId="43B3F48E" w:rsidR="001A478D" w:rsidRPr="007F0D90" w:rsidRDefault="001A478D" w:rsidP="001A478D">
      <w:pPr>
        <w:widowControl w:val="0"/>
        <w:numPr>
          <w:ilvl w:val="0"/>
          <w:numId w:val="14"/>
        </w:numPr>
        <w:overflowPunct w:val="0"/>
        <w:adjustRightInd w:val="0"/>
        <w:spacing w:after="0" w:line="240" w:lineRule="auto"/>
        <w:ind w:left="284" w:right="70"/>
        <w:rPr>
          <w:rFonts w:eastAsia="Arial"/>
          <w:color w:val="auto"/>
          <w:szCs w:val="24"/>
        </w:rPr>
      </w:pPr>
      <w:r w:rsidRPr="007F0D90">
        <w:rPr>
          <w:rFonts w:eastAsia="Arial"/>
          <w:szCs w:val="24"/>
        </w:rPr>
        <w:t>Será admitida, para fins de comprovação de quantitativo mínimo, a apresentação e o somatório de diferentes atestados executados de forma concomitante.</w:t>
      </w:r>
    </w:p>
    <w:p w14:paraId="3B5F32DF" w14:textId="77777777" w:rsidR="00F0041B" w:rsidRPr="007F0D90" w:rsidRDefault="00F0041B" w:rsidP="003D449D">
      <w:pPr>
        <w:keepNext/>
        <w:keepLines/>
        <w:tabs>
          <w:tab w:val="left" w:pos="567"/>
        </w:tabs>
        <w:spacing w:after="0" w:line="240" w:lineRule="auto"/>
        <w:outlineLvl w:val="1"/>
        <w:rPr>
          <w:rFonts w:eastAsia="Arial"/>
          <w:color w:val="auto"/>
          <w:szCs w:val="24"/>
        </w:rPr>
      </w:pPr>
    </w:p>
    <w:p w14:paraId="4E2F75F8" w14:textId="77777777" w:rsidR="00F0041B" w:rsidRPr="007F0D90" w:rsidRDefault="00F0041B" w:rsidP="003D449D">
      <w:pPr>
        <w:numPr>
          <w:ilvl w:val="1"/>
          <w:numId w:val="0"/>
        </w:numPr>
        <w:spacing w:after="0" w:line="240" w:lineRule="auto"/>
        <w:rPr>
          <w:rFonts w:eastAsia="Arial"/>
          <w:i/>
          <w:iCs/>
          <w:color w:val="auto"/>
          <w:szCs w:val="24"/>
          <w:lang w:eastAsia="zh-CN" w:bidi="hi-IN"/>
        </w:rPr>
      </w:pPr>
    </w:p>
    <w:p w14:paraId="27CEB7D6"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Os atestados de capacidade técnica poderão ser apresentados em nome da matriz ou da filial da empresa licitante.</w:t>
      </w:r>
    </w:p>
    <w:p w14:paraId="09F653E1" w14:textId="77777777" w:rsidR="00F0041B" w:rsidRPr="007F0D90" w:rsidRDefault="00F0041B" w:rsidP="003D449D">
      <w:pPr>
        <w:numPr>
          <w:ilvl w:val="1"/>
          <w:numId w:val="0"/>
        </w:numPr>
        <w:spacing w:after="0" w:line="240" w:lineRule="auto"/>
        <w:rPr>
          <w:rFonts w:eastAsia="Arial"/>
          <w:color w:val="auto"/>
          <w:szCs w:val="24"/>
        </w:rPr>
      </w:pPr>
      <w:r w:rsidRPr="007F0D90">
        <w:rPr>
          <w:rFonts w:eastAsia="Arial"/>
          <w:color w:val="auto"/>
          <w:szCs w:val="24"/>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9FC83FA" w14:textId="77777777" w:rsidR="00F0041B" w:rsidRPr="007F0D90" w:rsidRDefault="00F0041B" w:rsidP="003D449D">
      <w:pPr>
        <w:numPr>
          <w:ilvl w:val="1"/>
          <w:numId w:val="0"/>
        </w:numPr>
        <w:spacing w:after="0" w:line="240" w:lineRule="auto"/>
        <w:rPr>
          <w:color w:val="auto"/>
          <w:szCs w:val="24"/>
        </w:rPr>
      </w:pPr>
    </w:p>
    <w:p w14:paraId="775FF239" w14:textId="77777777" w:rsidR="00F0041B" w:rsidRPr="007F0D90" w:rsidRDefault="00F0041B" w:rsidP="003D449D">
      <w:pPr>
        <w:numPr>
          <w:ilvl w:val="1"/>
          <w:numId w:val="0"/>
        </w:numPr>
        <w:spacing w:after="0" w:line="240" w:lineRule="auto"/>
        <w:rPr>
          <w:rFonts w:eastAsia="Arial"/>
          <w:szCs w:val="24"/>
        </w:rPr>
      </w:pPr>
      <w:r w:rsidRPr="007F0D90">
        <w:rPr>
          <w:rFonts w:eastAsia="Arial"/>
          <w:color w:val="auto"/>
          <w:szCs w:val="24"/>
        </w:rPr>
        <w:t xml:space="preserve">Caso admitida a participação de cooperativas, será exigida a seguinte documentação complementar: </w:t>
      </w:r>
    </w:p>
    <w:p w14:paraId="36DC5DD5" w14:textId="77777777" w:rsidR="00F0041B" w:rsidRPr="007F0D90" w:rsidRDefault="00F0041B" w:rsidP="003D449D">
      <w:pPr>
        <w:numPr>
          <w:ilvl w:val="1"/>
          <w:numId w:val="0"/>
        </w:numPr>
        <w:spacing w:after="0" w:line="240" w:lineRule="auto"/>
        <w:rPr>
          <w:rFonts w:eastAsia="Arial"/>
          <w:color w:val="auto"/>
          <w:szCs w:val="24"/>
        </w:rPr>
      </w:pPr>
    </w:p>
    <w:p w14:paraId="3F088839" w14:textId="77777777" w:rsidR="00F0041B" w:rsidRPr="007F0D90" w:rsidRDefault="00F0041B" w:rsidP="003D449D">
      <w:pPr>
        <w:numPr>
          <w:ilvl w:val="1"/>
          <w:numId w:val="0"/>
        </w:numPr>
        <w:spacing w:after="0" w:line="240" w:lineRule="auto"/>
        <w:rPr>
          <w:color w:val="auto"/>
          <w:szCs w:val="24"/>
        </w:rPr>
      </w:pPr>
      <w:r w:rsidRPr="007F0D90">
        <w:rPr>
          <w:color w:val="auto"/>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F0D90">
        <w:rPr>
          <w:color w:val="auto"/>
          <w:szCs w:val="24"/>
        </w:rPr>
        <w:t>arts</w:t>
      </w:r>
      <w:proofErr w:type="spellEnd"/>
      <w:r w:rsidRPr="007F0D90">
        <w:rPr>
          <w:color w:val="auto"/>
          <w:szCs w:val="24"/>
        </w:rPr>
        <w:t xml:space="preserve">. 4º, inciso XI, 21, inciso I e 42, §§2º a 6º da Lei n. 5.764, de 1971; </w:t>
      </w:r>
    </w:p>
    <w:p w14:paraId="455ED65D" w14:textId="77777777" w:rsidR="00F0041B" w:rsidRPr="007F0D90" w:rsidRDefault="00F0041B" w:rsidP="003D449D">
      <w:pPr>
        <w:numPr>
          <w:ilvl w:val="1"/>
          <w:numId w:val="0"/>
        </w:numPr>
        <w:spacing w:after="0" w:line="240" w:lineRule="auto"/>
        <w:rPr>
          <w:color w:val="auto"/>
          <w:szCs w:val="24"/>
        </w:rPr>
      </w:pPr>
      <w:r w:rsidRPr="007F0D90">
        <w:rPr>
          <w:color w:val="auto"/>
          <w:szCs w:val="24"/>
        </w:rPr>
        <w:t xml:space="preserve">A declaração de regularidade de situação do contribuinte individual – DRSCI, para cada um dos cooperados indicados; </w:t>
      </w:r>
    </w:p>
    <w:p w14:paraId="62527796" w14:textId="77777777" w:rsidR="00F0041B" w:rsidRPr="007F0D90" w:rsidRDefault="00F0041B" w:rsidP="003D449D">
      <w:pPr>
        <w:numPr>
          <w:ilvl w:val="1"/>
          <w:numId w:val="0"/>
        </w:numPr>
        <w:spacing w:after="0" w:line="240" w:lineRule="auto"/>
        <w:rPr>
          <w:szCs w:val="24"/>
        </w:rPr>
      </w:pPr>
      <w:r w:rsidRPr="007F0D90">
        <w:rPr>
          <w:color w:val="auto"/>
          <w:szCs w:val="24"/>
        </w:rPr>
        <w:t xml:space="preserve">A comprovação do capital social proporcional ao número de cooperados necessários à prestação do serviço; </w:t>
      </w:r>
    </w:p>
    <w:p w14:paraId="10C2B27A" w14:textId="77777777" w:rsidR="00F0041B" w:rsidRPr="007F0D90" w:rsidRDefault="00F0041B" w:rsidP="003D449D">
      <w:pPr>
        <w:numPr>
          <w:ilvl w:val="1"/>
          <w:numId w:val="0"/>
        </w:numPr>
        <w:spacing w:after="0" w:line="240" w:lineRule="auto"/>
        <w:rPr>
          <w:color w:val="auto"/>
          <w:szCs w:val="24"/>
        </w:rPr>
      </w:pPr>
      <w:r w:rsidRPr="007F0D90">
        <w:rPr>
          <w:color w:val="auto"/>
          <w:szCs w:val="24"/>
        </w:rPr>
        <w:t xml:space="preserve">O registro previsto na Lei n. 5.764, de 1971, art. 107; </w:t>
      </w:r>
    </w:p>
    <w:p w14:paraId="1845A4E6" w14:textId="77777777" w:rsidR="00F0041B" w:rsidRPr="007F0D90" w:rsidRDefault="00F0041B" w:rsidP="003D449D">
      <w:pPr>
        <w:numPr>
          <w:ilvl w:val="1"/>
          <w:numId w:val="0"/>
        </w:numPr>
        <w:spacing w:after="0" w:line="240" w:lineRule="auto"/>
        <w:rPr>
          <w:color w:val="auto"/>
          <w:szCs w:val="24"/>
        </w:rPr>
      </w:pPr>
      <w:r w:rsidRPr="007F0D90">
        <w:rPr>
          <w:color w:val="auto"/>
          <w:szCs w:val="24"/>
        </w:rPr>
        <w:t xml:space="preserve">A comprovação de integração das respectivas quotas-partes por parte dos cooperados que executarão o contrato; </w:t>
      </w:r>
    </w:p>
    <w:p w14:paraId="42D3D655" w14:textId="77777777" w:rsidR="00F0041B" w:rsidRPr="007F0D90" w:rsidRDefault="00F0041B" w:rsidP="003D449D">
      <w:pPr>
        <w:numPr>
          <w:ilvl w:val="1"/>
          <w:numId w:val="0"/>
        </w:numPr>
        <w:spacing w:after="0" w:line="240" w:lineRule="auto"/>
        <w:rPr>
          <w:szCs w:val="24"/>
        </w:rPr>
      </w:pPr>
    </w:p>
    <w:p w14:paraId="53D25F5B" w14:textId="77777777" w:rsidR="00F0041B" w:rsidRPr="007F0D90" w:rsidRDefault="00F0041B" w:rsidP="003D449D">
      <w:pPr>
        <w:numPr>
          <w:ilvl w:val="1"/>
          <w:numId w:val="0"/>
        </w:numPr>
        <w:spacing w:after="0" w:line="240" w:lineRule="auto"/>
        <w:rPr>
          <w:szCs w:val="24"/>
        </w:rPr>
      </w:pPr>
      <w:r w:rsidRPr="007F0D90">
        <w:rPr>
          <w:color w:val="auto"/>
          <w:szCs w:val="24"/>
        </w:rPr>
        <w:t xml:space="preserve">Os seguintes documentos para a comprovação da regularidade jurídica da cooperativa: </w:t>
      </w:r>
    </w:p>
    <w:p w14:paraId="48A11627" w14:textId="77777777" w:rsidR="00F0041B" w:rsidRPr="007F0D90" w:rsidRDefault="00F0041B" w:rsidP="003D449D">
      <w:pPr>
        <w:numPr>
          <w:ilvl w:val="1"/>
          <w:numId w:val="0"/>
        </w:numPr>
        <w:spacing w:after="0" w:line="240" w:lineRule="auto"/>
        <w:rPr>
          <w:szCs w:val="24"/>
        </w:rPr>
      </w:pPr>
    </w:p>
    <w:p w14:paraId="66DBA5D1" w14:textId="77777777" w:rsidR="00F0041B" w:rsidRPr="007F0D90" w:rsidRDefault="00F0041B" w:rsidP="003D449D">
      <w:pPr>
        <w:numPr>
          <w:ilvl w:val="1"/>
          <w:numId w:val="0"/>
        </w:numPr>
        <w:spacing w:after="0" w:line="240" w:lineRule="auto"/>
        <w:rPr>
          <w:szCs w:val="24"/>
        </w:rPr>
      </w:pPr>
      <w:r w:rsidRPr="007F0D90">
        <w:rPr>
          <w:color w:val="auto"/>
          <w:szCs w:val="24"/>
        </w:rPr>
        <w:t>a) ata de fundação;</w:t>
      </w:r>
    </w:p>
    <w:p w14:paraId="13751FFD" w14:textId="77777777" w:rsidR="00F0041B" w:rsidRPr="007F0D90" w:rsidRDefault="00F0041B" w:rsidP="003D449D">
      <w:pPr>
        <w:numPr>
          <w:ilvl w:val="1"/>
          <w:numId w:val="0"/>
        </w:numPr>
        <w:spacing w:after="0" w:line="240" w:lineRule="auto"/>
        <w:rPr>
          <w:szCs w:val="24"/>
        </w:rPr>
      </w:pPr>
      <w:r w:rsidRPr="007F0D90">
        <w:rPr>
          <w:color w:val="auto"/>
          <w:szCs w:val="24"/>
        </w:rPr>
        <w:t xml:space="preserve"> b) estatuto social com a ata da assembleia que o aprovou; </w:t>
      </w:r>
    </w:p>
    <w:p w14:paraId="0F58F751" w14:textId="77777777" w:rsidR="00F0041B" w:rsidRPr="007F0D90" w:rsidRDefault="00F0041B" w:rsidP="003D449D">
      <w:pPr>
        <w:numPr>
          <w:ilvl w:val="1"/>
          <w:numId w:val="0"/>
        </w:numPr>
        <w:spacing w:after="0" w:line="240" w:lineRule="auto"/>
        <w:rPr>
          <w:szCs w:val="24"/>
        </w:rPr>
      </w:pPr>
      <w:r w:rsidRPr="007F0D90">
        <w:rPr>
          <w:color w:val="auto"/>
          <w:szCs w:val="24"/>
        </w:rPr>
        <w:t xml:space="preserve">c) regimento dos fundos instituídos pelos cooperados, com a ata da assembleia; </w:t>
      </w:r>
    </w:p>
    <w:p w14:paraId="6314A010" w14:textId="77777777" w:rsidR="00F0041B" w:rsidRPr="007F0D90" w:rsidRDefault="00F0041B" w:rsidP="003D449D">
      <w:pPr>
        <w:numPr>
          <w:ilvl w:val="1"/>
          <w:numId w:val="0"/>
        </w:numPr>
        <w:spacing w:after="0" w:line="240" w:lineRule="auto"/>
        <w:rPr>
          <w:szCs w:val="24"/>
        </w:rPr>
      </w:pPr>
      <w:r w:rsidRPr="007F0D90">
        <w:rPr>
          <w:color w:val="auto"/>
          <w:szCs w:val="24"/>
        </w:rPr>
        <w:t>d) editais de convocação das três últimas assembleias gerais extraordinárias;</w:t>
      </w:r>
    </w:p>
    <w:p w14:paraId="294D6426" w14:textId="77777777" w:rsidR="00F0041B" w:rsidRPr="007F0D90" w:rsidRDefault="00F0041B" w:rsidP="003D449D">
      <w:pPr>
        <w:numPr>
          <w:ilvl w:val="1"/>
          <w:numId w:val="0"/>
        </w:numPr>
        <w:spacing w:after="0" w:line="240" w:lineRule="auto"/>
        <w:rPr>
          <w:szCs w:val="24"/>
        </w:rPr>
      </w:pPr>
      <w:r w:rsidRPr="007F0D90">
        <w:rPr>
          <w:color w:val="auto"/>
          <w:szCs w:val="24"/>
        </w:rPr>
        <w:t xml:space="preserve"> e) três registros de presença dos cooperados que executarão o contrato em assembleias gerais ou nas reuniões seccionais; e </w:t>
      </w:r>
    </w:p>
    <w:p w14:paraId="1907D395" w14:textId="77777777" w:rsidR="00F0041B" w:rsidRPr="007F0D90" w:rsidRDefault="00F0041B" w:rsidP="003D449D">
      <w:pPr>
        <w:numPr>
          <w:ilvl w:val="1"/>
          <w:numId w:val="0"/>
        </w:numPr>
        <w:spacing w:after="0" w:line="240" w:lineRule="auto"/>
        <w:rPr>
          <w:color w:val="auto"/>
          <w:szCs w:val="24"/>
        </w:rPr>
      </w:pPr>
      <w:r w:rsidRPr="007F0D90">
        <w:rPr>
          <w:color w:val="auto"/>
          <w:szCs w:val="24"/>
        </w:rPr>
        <w:t>f) ata da sessão que os cooperados autorizaram a cooperativa a contratar o objeto da licitação; e</w:t>
      </w:r>
    </w:p>
    <w:p w14:paraId="5C4CC36F" w14:textId="77777777" w:rsidR="00F0041B" w:rsidRPr="007F0D90" w:rsidRDefault="00F0041B" w:rsidP="003D449D">
      <w:pPr>
        <w:numPr>
          <w:ilvl w:val="1"/>
          <w:numId w:val="0"/>
        </w:numPr>
        <w:spacing w:after="0" w:line="240" w:lineRule="auto"/>
        <w:rPr>
          <w:color w:val="auto"/>
          <w:szCs w:val="24"/>
        </w:rPr>
      </w:pPr>
      <w:r w:rsidRPr="007F0D90">
        <w:rPr>
          <w:color w:val="auto"/>
          <w:szCs w:val="24"/>
        </w:rPr>
        <w:t xml:space="preserve">A última auditoria contábil-financeira da cooperativa, conforme dispõe o art. 112 da Lei n. 5.764, de 1971, ou uma declaração, sob as penas da lei, de que tal auditoria não foi exigida pelo órgão fiscalizador. </w:t>
      </w:r>
    </w:p>
    <w:p w14:paraId="07F25E08" w14:textId="77777777" w:rsidR="00F0041B" w:rsidRPr="007F0D90" w:rsidRDefault="00F0041B" w:rsidP="003D449D">
      <w:pPr>
        <w:numPr>
          <w:ilvl w:val="1"/>
          <w:numId w:val="0"/>
        </w:numPr>
        <w:spacing w:after="0" w:line="240" w:lineRule="auto"/>
        <w:rPr>
          <w:rFonts w:eastAsia="Arial"/>
          <w:i/>
          <w:iCs/>
          <w:color w:val="auto"/>
          <w:szCs w:val="24"/>
          <w:lang w:eastAsia="zh-CN" w:bidi="hi-IN"/>
        </w:rPr>
      </w:pPr>
    </w:p>
    <w:p w14:paraId="780E112D" w14:textId="77777777" w:rsidR="00F0041B" w:rsidRPr="007F0D90" w:rsidRDefault="00F0041B" w:rsidP="003D449D">
      <w:pPr>
        <w:numPr>
          <w:ilvl w:val="1"/>
          <w:numId w:val="0"/>
        </w:numPr>
        <w:spacing w:after="0" w:line="240" w:lineRule="auto"/>
        <w:rPr>
          <w:rFonts w:eastAsia="Arial"/>
          <w:i/>
          <w:iCs/>
          <w:color w:val="auto"/>
          <w:szCs w:val="24"/>
          <w:lang w:eastAsia="zh-CN" w:bidi="hi-IN"/>
        </w:rPr>
      </w:pPr>
    </w:p>
    <w:p w14:paraId="176C2E87" w14:textId="4EB5D4FF" w:rsidR="004C279A" w:rsidRPr="007F0D90" w:rsidRDefault="004C279A" w:rsidP="003D449D">
      <w:pPr>
        <w:spacing w:after="0" w:line="240" w:lineRule="auto"/>
        <w:ind w:left="0" w:right="0" w:firstLine="0"/>
        <w:jc w:val="left"/>
        <w:rPr>
          <w:b/>
          <w:bCs/>
          <w:color w:val="auto"/>
          <w:sz w:val="28"/>
          <w:szCs w:val="28"/>
        </w:rPr>
      </w:pPr>
    </w:p>
    <w:p w14:paraId="0BECCE75" w14:textId="77777777" w:rsidR="00F0041B" w:rsidRPr="007F0D90" w:rsidRDefault="00F0041B" w:rsidP="003D449D">
      <w:pPr>
        <w:spacing w:after="0" w:line="240" w:lineRule="auto"/>
        <w:ind w:left="0" w:right="0" w:firstLine="0"/>
        <w:jc w:val="left"/>
        <w:rPr>
          <w:b/>
          <w:bCs/>
          <w:color w:val="auto"/>
          <w:sz w:val="28"/>
          <w:szCs w:val="28"/>
        </w:rPr>
      </w:pPr>
    </w:p>
    <w:p w14:paraId="55835563" w14:textId="77777777" w:rsidR="00F0041B" w:rsidRPr="007F0D90" w:rsidRDefault="00F0041B" w:rsidP="003D449D">
      <w:pPr>
        <w:spacing w:after="0" w:line="240" w:lineRule="auto"/>
        <w:ind w:left="0" w:right="0" w:firstLine="0"/>
        <w:jc w:val="left"/>
        <w:rPr>
          <w:b/>
          <w:bCs/>
          <w:color w:val="auto"/>
          <w:sz w:val="28"/>
          <w:szCs w:val="28"/>
        </w:rPr>
      </w:pPr>
    </w:p>
    <w:p w14:paraId="189F57A5" w14:textId="77777777" w:rsidR="00F0041B" w:rsidRPr="007F0D90" w:rsidRDefault="00F0041B" w:rsidP="003D449D">
      <w:pPr>
        <w:spacing w:after="0" w:line="240" w:lineRule="auto"/>
        <w:ind w:left="0" w:right="0" w:firstLine="0"/>
        <w:jc w:val="left"/>
        <w:rPr>
          <w:b/>
          <w:bCs/>
          <w:color w:val="auto"/>
          <w:sz w:val="28"/>
          <w:szCs w:val="28"/>
        </w:rPr>
      </w:pPr>
    </w:p>
    <w:p w14:paraId="6778FFB2" w14:textId="77777777" w:rsidR="00F0041B" w:rsidRPr="007F0D90" w:rsidRDefault="00F0041B" w:rsidP="003D449D">
      <w:pPr>
        <w:spacing w:after="0" w:line="240" w:lineRule="auto"/>
        <w:ind w:left="0" w:right="0" w:firstLine="0"/>
        <w:jc w:val="left"/>
        <w:rPr>
          <w:b/>
          <w:bCs/>
          <w:color w:val="auto"/>
          <w:sz w:val="28"/>
          <w:szCs w:val="28"/>
        </w:rPr>
      </w:pPr>
    </w:p>
    <w:p w14:paraId="2D3AE227" w14:textId="77777777" w:rsidR="00F0041B" w:rsidRPr="007F0D90" w:rsidRDefault="00F0041B" w:rsidP="003D449D">
      <w:pPr>
        <w:spacing w:after="0" w:line="240" w:lineRule="auto"/>
        <w:ind w:left="0" w:right="0" w:firstLine="0"/>
        <w:jc w:val="left"/>
        <w:rPr>
          <w:b/>
          <w:bCs/>
          <w:color w:val="auto"/>
          <w:sz w:val="28"/>
          <w:szCs w:val="28"/>
        </w:rPr>
      </w:pPr>
    </w:p>
    <w:p w14:paraId="4F201401" w14:textId="77777777" w:rsidR="00F0041B" w:rsidRPr="007F0D90" w:rsidRDefault="00F0041B" w:rsidP="003D449D">
      <w:pPr>
        <w:spacing w:after="0" w:line="240" w:lineRule="auto"/>
        <w:ind w:left="0" w:right="0" w:firstLine="0"/>
        <w:jc w:val="left"/>
        <w:rPr>
          <w:b/>
          <w:bCs/>
          <w:color w:val="auto"/>
          <w:sz w:val="28"/>
          <w:szCs w:val="28"/>
        </w:rPr>
      </w:pPr>
    </w:p>
    <w:p w14:paraId="14F12269" w14:textId="0CAC186B" w:rsidR="005E15BA" w:rsidRPr="007F0D90" w:rsidRDefault="005E15BA" w:rsidP="003D449D">
      <w:pPr>
        <w:widowControl w:val="0"/>
        <w:overflowPunct w:val="0"/>
        <w:adjustRightInd w:val="0"/>
        <w:spacing w:after="0" w:line="240" w:lineRule="auto"/>
        <w:ind w:right="70"/>
        <w:jc w:val="center"/>
        <w:rPr>
          <w:b/>
          <w:bCs/>
          <w:color w:val="auto"/>
          <w:sz w:val="28"/>
          <w:szCs w:val="28"/>
        </w:rPr>
      </w:pPr>
      <w:r w:rsidRPr="007F0D90">
        <w:rPr>
          <w:b/>
          <w:bCs/>
          <w:color w:val="auto"/>
          <w:sz w:val="28"/>
          <w:szCs w:val="28"/>
        </w:rPr>
        <w:lastRenderedPageBreak/>
        <w:t xml:space="preserve">ANEXO V – </w:t>
      </w:r>
      <w:r w:rsidR="00BB1DAF" w:rsidRPr="007F0D90">
        <w:rPr>
          <w:b/>
          <w:bCs/>
          <w:color w:val="auto"/>
          <w:sz w:val="28"/>
          <w:szCs w:val="28"/>
        </w:rPr>
        <w:t>ORÇAMENTO ESTIMADO</w:t>
      </w:r>
    </w:p>
    <w:p w14:paraId="6B28BD40" w14:textId="77777777" w:rsidR="005E15BA" w:rsidRPr="007F0D90" w:rsidRDefault="005E15BA" w:rsidP="003D449D">
      <w:pPr>
        <w:spacing w:after="0" w:line="240" w:lineRule="auto"/>
        <w:ind w:left="0" w:right="0" w:firstLine="0"/>
        <w:jc w:val="left"/>
        <w:rPr>
          <w:b/>
          <w:bCs/>
          <w:color w:val="auto"/>
          <w:sz w:val="28"/>
          <w:szCs w:val="28"/>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851"/>
        <w:gridCol w:w="1134"/>
        <w:gridCol w:w="1187"/>
        <w:gridCol w:w="11"/>
      </w:tblGrid>
      <w:tr w:rsidR="005E15BA" w:rsidRPr="007F0D90" w14:paraId="3D4FF47E"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58FFB362" w14:textId="77777777" w:rsidR="005E15BA" w:rsidRPr="007F0D90" w:rsidRDefault="005E15BA" w:rsidP="003D449D">
            <w:pPr>
              <w:spacing w:after="0" w:line="240" w:lineRule="auto"/>
              <w:jc w:val="center"/>
              <w:rPr>
                <w:b/>
                <w:color w:val="auto"/>
                <w:sz w:val="22"/>
                <w:szCs w:val="20"/>
              </w:rPr>
            </w:pPr>
            <w:r w:rsidRPr="007F0D90">
              <w:rPr>
                <w:b/>
                <w:color w:val="auto"/>
                <w:sz w:val="22"/>
                <w:szCs w:val="20"/>
              </w:rPr>
              <w:t>DESCRIÇÃO DOS MÓDULOS</w:t>
            </w:r>
          </w:p>
          <w:p w14:paraId="6491AD96" w14:textId="77777777" w:rsidR="005E15BA" w:rsidRPr="007F0D90" w:rsidRDefault="005E15BA" w:rsidP="003D449D">
            <w:pPr>
              <w:spacing w:after="0" w:line="240" w:lineRule="auto"/>
              <w:jc w:val="center"/>
              <w:rPr>
                <w:b/>
                <w:color w:val="auto"/>
                <w:sz w:val="22"/>
                <w:szCs w:val="20"/>
              </w:rPr>
            </w:pPr>
            <w:r w:rsidRPr="007F0D90">
              <w:rPr>
                <w:b/>
                <w:color w:val="auto"/>
                <w:sz w:val="22"/>
                <w:szCs w:val="20"/>
              </w:rPr>
              <w:t>(Especificação Técnica)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BD3E6A" w14:textId="77777777" w:rsidR="005E15BA" w:rsidRPr="007F0D90" w:rsidRDefault="005E15BA" w:rsidP="003D449D">
            <w:pPr>
              <w:spacing w:after="0" w:line="240" w:lineRule="auto"/>
              <w:ind w:right="0"/>
              <w:jc w:val="center"/>
              <w:rPr>
                <w:b/>
                <w:color w:val="auto"/>
                <w:sz w:val="20"/>
                <w:szCs w:val="18"/>
              </w:rPr>
            </w:pPr>
            <w:r w:rsidRPr="007F0D90">
              <w:rPr>
                <w:b/>
                <w:color w:val="auto"/>
                <w:sz w:val="20"/>
                <w:szCs w:val="18"/>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104A10" w14:textId="77777777" w:rsidR="005E15BA" w:rsidRPr="007F0D90" w:rsidRDefault="005E15BA" w:rsidP="003D449D">
            <w:pPr>
              <w:spacing w:after="0" w:line="240" w:lineRule="auto"/>
              <w:ind w:right="-10"/>
              <w:jc w:val="center"/>
              <w:rPr>
                <w:b/>
                <w:color w:val="auto"/>
                <w:sz w:val="20"/>
                <w:szCs w:val="18"/>
              </w:rPr>
            </w:pPr>
            <w:r w:rsidRPr="007F0D90">
              <w:rPr>
                <w:b/>
                <w:color w:val="auto"/>
                <w:sz w:val="20"/>
                <w:szCs w:val="18"/>
              </w:rPr>
              <w:t>VALOR UNIT.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1F634AE" w14:textId="77777777" w:rsidR="005E15BA" w:rsidRPr="007F0D90" w:rsidRDefault="005E15BA" w:rsidP="003D449D">
            <w:pPr>
              <w:spacing w:after="0" w:line="240" w:lineRule="auto"/>
              <w:ind w:left="-108" w:right="0"/>
              <w:jc w:val="center"/>
              <w:rPr>
                <w:b/>
                <w:color w:val="auto"/>
                <w:sz w:val="20"/>
                <w:szCs w:val="18"/>
              </w:rPr>
            </w:pPr>
            <w:r w:rsidRPr="007F0D90">
              <w:rPr>
                <w:b/>
                <w:color w:val="auto"/>
                <w:sz w:val="20"/>
                <w:szCs w:val="18"/>
              </w:rPr>
              <w:t>VALOR TOTAL</w:t>
            </w:r>
          </w:p>
        </w:tc>
      </w:tr>
      <w:tr w:rsidR="005E15BA" w:rsidRPr="007F0D90" w14:paraId="1530D246" w14:textId="77777777" w:rsidTr="006950D3">
        <w:trPr>
          <w:gridAfter w:val="1"/>
          <w:wAfter w:w="11" w:type="dxa"/>
          <w:trHeight w:val="793"/>
          <w:jc w:val="center"/>
        </w:trPr>
        <w:tc>
          <w:tcPr>
            <w:tcW w:w="7366" w:type="dxa"/>
            <w:tcBorders>
              <w:top w:val="single" w:sz="4" w:space="0" w:color="auto"/>
              <w:left w:val="single" w:sz="4" w:space="0" w:color="auto"/>
              <w:bottom w:val="single" w:sz="4" w:space="0" w:color="auto"/>
              <w:right w:val="single" w:sz="4" w:space="0" w:color="auto"/>
            </w:tcBorders>
          </w:tcPr>
          <w:tbl>
            <w:tblPr>
              <w:tblpPr w:leftFromText="141" w:rightFromText="141" w:horzAnchor="margin" w:tblpXSpec="center" w:tblpY="465"/>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811"/>
            </w:tblGrid>
            <w:tr w:rsidR="005E15BA" w:rsidRPr="007F0D90" w14:paraId="60A2EF5D" w14:textId="77777777" w:rsidTr="006950D3">
              <w:tc>
                <w:tcPr>
                  <w:tcW w:w="7366" w:type="dxa"/>
                  <w:gridSpan w:val="2"/>
                  <w:tcBorders>
                    <w:top w:val="single" w:sz="4" w:space="0" w:color="000000"/>
                    <w:left w:val="single" w:sz="4" w:space="0" w:color="000000"/>
                    <w:bottom w:val="single" w:sz="4" w:space="0" w:color="000000"/>
                    <w:right w:val="single" w:sz="4" w:space="0" w:color="000000"/>
                  </w:tcBorders>
                  <w:vAlign w:val="center"/>
                  <w:hideMark/>
                </w:tcPr>
                <w:p w14:paraId="3F635439" w14:textId="77777777" w:rsidR="005E15BA" w:rsidRPr="007F0D90" w:rsidRDefault="005E15BA" w:rsidP="003D449D">
                  <w:pPr>
                    <w:spacing w:after="0" w:line="240" w:lineRule="auto"/>
                    <w:jc w:val="center"/>
                    <w:rPr>
                      <w:color w:val="auto"/>
                      <w:sz w:val="22"/>
                      <w:szCs w:val="20"/>
                    </w:rPr>
                  </w:pPr>
                  <w:r w:rsidRPr="007F0D90">
                    <w:rPr>
                      <w:b/>
                      <w:color w:val="auto"/>
                      <w:sz w:val="22"/>
                      <w:szCs w:val="20"/>
                    </w:rPr>
                    <w:t>FASE 1</w:t>
                  </w:r>
                </w:p>
              </w:tc>
            </w:tr>
            <w:tr w:rsidR="005E15BA" w:rsidRPr="007F0D90" w14:paraId="668DA8C9" w14:textId="77777777" w:rsidTr="006950D3">
              <w:tc>
                <w:tcPr>
                  <w:tcW w:w="1555" w:type="dxa"/>
                  <w:tcBorders>
                    <w:top w:val="single" w:sz="4" w:space="0" w:color="000000"/>
                    <w:left w:val="single" w:sz="4" w:space="0" w:color="000000"/>
                    <w:bottom w:val="single" w:sz="4" w:space="0" w:color="000000"/>
                    <w:right w:val="single" w:sz="4" w:space="0" w:color="000000"/>
                  </w:tcBorders>
                  <w:vAlign w:val="center"/>
                  <w:hideMark/>
                </w:tcPr>
                <w:p w14:paraId="65C5A8C3"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1.1</w:t>
                  </w:r>
                  <w:r w:rsidRPr="007F0D90">
                    <w:rPr>
                      <w:color w:val="auto"/>
                      <w:sz w:val="22"/>
                      <w:szCs w:val="20"/>
                    </w:rPr>
                    <w:br/>
                    <w:t>(08h)</w:t>
                  </w:r>
                </w:p>
              </w:tc>
              <w:tc>
                <w:tcPr>
                  <w:tcW w:w="5811" w:type="dxa"/>
                  <w:tcBorders>
                    <w:top w:val="single" w:sz="4" w:space="0" w:color="000000"/>
                    <w:left w:val="single" w:sz="4" w:space="0" w:color="000000"/>
                    <w:bottom w:val="single" w:sz="4" w:space="0" w:color="000000"/>
                    <w:right w:val="single" w:sz="4" w:space="0" w:color="000000"/>
                  </w:tcBorders>
                  <w:hideMark/>
                </w:tcPr>
                <w:p w14:paraId="6AE822D8"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Entrevistas com profissionais da rede assistência social e com pessoas atendidas pela rede.</w:t>
                  </w:r>
                </w:p>
              </w:tc>
            </w:tr>
            <w:tr w:rsidR="005E15BA" w:rsidRPr="007F0D90" w14:paraId="081035DE" w14:textId="77777777" w:rsidTr="006950D3">
              <w:tc>
                <w:tcPr>
                  <w:tcW w:w="1555" w:type="dxa"/>
                  <w:tcBorders>
                    <w:top w:val="single" w:sz="4" w:space="0" w:color="000000"/>
                    <w:left w:val="single" w:sz="4" w:space="0" w:color="000000"/>
                    <w:bottom w:val="single" w:sz="4" w:space="0" w:color="000000"/>
                    <w:right w:val="single" w:sz="4" w:space="0" w:color="000000"/>
                  </w:tcBorders>
                  <w:vAlign w:val="center"/>
                  <w:hideMark/>
                </w:tcPr>
                <w:p w14:paraId="63910BA5"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1.2</w:t>
                  </w:r>
                  <w:r w:rsidRPr="007F0D90">
                    <w:rPr>
                      <w:color w:val="auto"/>
                      <w:sz w:val="22"/>
                      <w:szCs w:val="20"/>
                    </w:rPr>
                    <w:br/>
                    <w:t>(08h)</w:t>
                  </w:r>
                </w:p>
              </w:tc>
              <w:tc>
                <w:tcPr>
                  <w:tcW w:w="5811" w:type="dxa"/>
                  <w:tcBorders>
                    <w:top w:val="single" w:sz="4" w:space="0" w:color="000000"/>
                    <w:left w:val="single" w:sz="4" w:space="0" w:color="000000"/>
                    <w:bottom w:val="single" w:sz="4" w:space="0" w:color="000000"/>
                    <w:right w:val="single" w:sz="4" w:space="0" w:color="000000"/>
                  </w:tcBorders>
                  <w:hideMark/>
                </w:tcPr>
                <w:p w14:paraId="4E78B6F8" w14:textId="77777777" w:rsidR="005E15BA" w:rsidRPr="007F0D90" w:rsidRDefault="005E15BA" w:rsidP="003D449D">
                  <w:pPr>
                    <w:spacing w:after="0" w:line="240" w:lineRule="auto"/>
                    <w:rPr>
                      <w:rFonts w:eastAsia="Roboto"/>
                      <w:color w:val="auto"/>
                      <w:sz w:val="22"/>
                      <w:szCs w:val="20"/>
                    </w:rPr>
                  </w:pPr>
                  <w:r w:rsidRPr="007F0D90">
                    <w:rPr>
                      <w:rFonts w:eastAsia="Roboto"/>
                      <w:color w:val="auto"/>
                      <w:sz w:val="22"/>
                      <w:szCs w:val="20"/>
                    </w:rPr>
                    <w:t>Mapeamento de demandas e desafios a serem enfrentados</w:t>
                  </w:r>
                </w:p>
              </w:tc>
            </w:tr>
          </w:tbl>
          <w:p w14:paraId="70EF3D18" w14:textId="77777777" w:rsidR="005E15BA" w:rsidRPr="007F0D90" w:rsidRDefault="005E15BA" w:rsidP="003D449D">
            <w:pPr>
              <w:widowControl w:val="0"/>
              <w:overflowPunct w:val="0"/>
              <w:adjustRightInd w:val="0"/>
              <w:spacing w:after="0" w:line="240" w:lineRule="auto"/>
              <w:ind w:left="360" w:right="70" w:firstLine="708"/>
              <w:rPr>
                <w:color w:val="auto"/>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507AB72"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48F348"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R$ 38.000,00</w:t>
            </w:r>
          </w:p>
        </w:tc>
        <w:tc>
          <w:tcPr>
            <w:tcW w:w="1187" w:type="dxa"/>
            <w:tcBorders>
              <w:top w:val="single" w:sz="4" w:space="0" w:color="auto"/>
              <w:left w:val="single" w:sz="4" w:space="0" w:color="auto"/>
              <w:bottom w:val="single" w:sz="4" w:space="0" w:color="auto"/>
              <w:right w:val="single" w:sz="4" w:space="0" w:color="auto"/>
            </w:tcBorders>
            <w:vAlign w:val="center"/>
          </w:tcPr>
          <w:p w14:paraId="33A9D3D8"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R$ 38.000,00</w:t>
            </w:r>
          </w:p>
        </w:tc>
      </w:tr>
      <w:tr w:rsidR="005E15BA" w:rsidRPr="007F0D90" w14:paraId="2C04C2AA"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55"/>
            </w:tblGrid>
            <w:tr w:rsidR="005E15BA" w:rsidRPr="007F0D90" w14:paraId="41263BED" w14:textId="77777777" w:rsidTr="006950D3">
              <w:trPr>
                <w:jc w:val="center"/>
              </w:trPr>
              <w:tc>
                <w:tcPr>
                  <w:tcW w:w="7310" w:type="dxa"/>
                  <w:gridSpan w:val="2"/>
                  <w:tcBorders>
                    <w:top w:val="single" w:sz="4" w:space="0" w:color="000000"/>
                    <w:left w:val="single" w:sz="4" w:space="0" w:color="000000"/>
                    <w:bottom w:val="single" w:sz="4" w:space="0" w:color="000000"/>
                    <w:right w:val="single" w:sz="4" w:space="0" w:color="000000"/>
                  </w:tcBorders>
                  <w:vAlign w:val="center"/>
                  <w:hideMark/>
                </w:tcPr>
                <w:p w14:paraId="0CFF81E1"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2</w:t>
                  </w:r>
                </w:p>
              </w:tc>
            </w:tr>
            <w:tr w:rsidR="005E15BA" w:rsidRPr="007F0D90" w14:paraId="63FAC128" w14:textId="77777777" w:rsidTr="006950D3">
              <w:trPr>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72D5CCDC"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2.1</w:t>
                  </w:r>
                </w:p>
                <w:p w14:paraId="0F2104FE"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(12h)</w:t>
                  </w:r>
                </w:p>
                <w:p w14:paraId="00C93B80" w14:textId="77777777" w:rsidR="005E15BA" w:rsidRPr="007F0D90" w:rsidRDefault="005E15BA" w:rsidP="003D449D">
                  <w:pPr>
                    <w:spacing w:after="0" w:line="240" w:lineRule="auto"/>
                    <w:jc w:val="center"/>
                    <w:rPr>
                      <w:color w:val="auto"/>
                      <w:sz w:val="22"/>
                      <w:szCs w:val="20"/>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42FC4BF5"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Raça e Racismo em perspectiva Histórica – A herança da escravidão e o mito da democracia racial.</w:t>
                  </w:r>
                </w:p>
              </w:tc>
            </w:tr>
            <w:tr w:rsidR="005E15BA" w:rsidRPr="007F0D90" w14:paraId="0D23EC5A"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5D107F4" w14:textId="77777777" w:rsidR="005E15BA" w:rsidRPr="007F0D90" w:rsidRDefault="005E15BA" w:rsidP="003D449D">
                  <w:pPr>
                    <w:spacing w:after="0" w:line="240" w:lineRule="auto"/>
                    <w:rPr>
                      <w:color w:val="auto"/>
                      <w:sz w:val="22"/>
                      <w:szCs w:val="20"/>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5F2AEF1C"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Concepções teóricas sobre o racismo: individualista, institucional e estrutural e racismo e questões de raça, classe e gênero</w:t>
                  </w:r>
                </w:p>
              </w:tc>
            </w:tr>
            <w:tr w:rsidR="005E15BA" w:rsidRPr="007F0D90" w14:paraId="5CA3B2C0"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62EF0BE" w14:textId="77777777" w:rsidR="005E15BA" w:rsidRPr="007F0D90" w:rsidRDefault="005E15BA" w:rsidP="003D449D">
                  <w:pPr>
                    <w:spacing w:after="0" w:line="240" w:lineRule="auto"/>
                    <w:rPr>
                      <w:color w:val="auto"/>
                      <w:sz w:val="22"/>
                      <w:szCs w:val="20"/>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41D67DC4"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Racismo Institucional: O papel das instituições na perpetuação da hierarquização racial.</w:t>
                  </w:r>
                </w:p>
              </w:tc>
            </w:tr>
            <w:tr w:rsidR="005E15BA" w:rsidRPr="007F0D90" w14:paraId="6E82DB08"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F0D54D5" w14:textId="77777777" w:rsidR="005E15BA" w:rsidRPr="007F0D90" w:rsidRDefault="005E15BA" w:rsidP="003D449D">
                  <w:pPr>
                    <w:spacing w:after="0" w:line="240" w:lineRule="auto"/>
                    <w:rPr>
                      <w:color w:val="auto"/>
                      <w:sz w:val="22"/>
                      <w:szCs w:val="20"/>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0D7C2422"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Branquitude: O pacto racial, as consequências do silenciamento e o papel das pessoas brancas na luta antirracista.</w:t>
                  </w:r>
                </w:p>
              </w:tc>
            </w:tr>
          </w:tbl>
          <w:p w14:paraId="2D19A1F7"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B675579"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646ED81"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R$ 28.333,33</w:t>
            </w:r>
          </w:p>
        </w:tc>
        <w:tc>
          <w:tcPr>
            <w:tcW w:w="1187" w:type="dxa"/>
            <w:tcBorders>
              <w:top w:val="single" w:sz="4" w:space="0" w:color="auto"/>
              <w:left w:val="single" w:sz="4" w:space="0" w:color="auto"/>
              <w:bottom w:val="single" w:sz="4" w:space="0" w:color="auto"/>
              <w:right w:val="single" w:sz="4" w:space="0" w:color="auto"/>
            </w:tcBorders>
            <w:vAlign w:val="center"/>
          </w:tcPr>
          <w:p w14:paraId="7A1252F0"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R$ 85.000,00</w:t>
            </w:r>
          </w:p>
        </w:tc>
      </w:tr>
      <w:tr w:rsidR="005E15BA" w:rsidRPr="007F0D90" w14:paraId="3AF37943"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40"/>
            </w:tblGrid>
            <w:tr w:rsidR="005E15BA" w:rsidRPr="007F0D90" w14:paraId="78A04087" w14:textId="77777777" w:rsidTr="006950D3">
              <w:trPr>
                <w:jc w:val="center"/>
              </w:trPr>
              <w:tc>
                <w:tcPr>
                  <w:tcW w:w="7295" w:type="dxa"/>
                  <w:gridSpan w:val="2"/>
                  <w:tcBorders>
                    <w:top w:val="single" w:sz="4" w:space="0" w:color="000000"/>
                    <w:left w:val="single" w:sz="4" w:space="0" w:color="000000"/>
                    <w:bottom w:val="single" w:sz="4" w:space="0" w:color="000000"/>
                    <w:right w:val="single" w:sz="4" w:space="0" w:color="000000"/>
                  </w:tcBorders>
                  <w:vAlign w:val="center"/>
                  <w:hideMark/>
                </w:tcPr>
                <w:p w14:paraId="4DACC8CD"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2</w:t>
                  </w:r>
                </w:p>
              </w:tc>
            </w:tr>
            <w:tr w:rsidR="005E15BA" w:rsidRPr="007F0D90" w14:paraId="19065788" w14:textId="77777777" w:rsidTr="006950D3">
              <w:trPr>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36D87600"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2.2</w:t>
                  </w:r>
                </w:p>
                <w:p w14:paraId="2933BAB0"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(12h)</w:t>
                  </w: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408DBFDD"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Introdução às relações raciais no Brasil: racismo, micropolítica e sistema de justiça criminal</w:t>
                  </w:r>
                </w:p>
              </w:tc>
            </w:tr>
            <w:tr w:rsidR="005E15BA" w:rsidRPr="007F0D90" w14:paraId="478EF97E"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358B282"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1CC4DE40"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Crimes de racismo e injúria racial no Brasil</w:t>
                  </w:r>
                </w:p>
              </w:tc>
            </w:tr>
            <w:tr w:rsidR="005E15BA" w:rsidRPr="007F0D90" w14:paraId="0B37E6F6"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306321C"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2FBD461F"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Legislação Municipal de Niterói, Legislação Federal e Legislação e serviço público.</w:t>
                  </w:r>
                </w:p>
              </w:tc>
            </w:tr>
            <w:tr w:rsidR="005E15BA" w:rsidRPr="007F0D90" w14:paraId="557D7C8E"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AA41AB8"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04A1FD42"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 xml:space="preserve">Direitos fundamentais, legislação antirracista e ações afirmativas </w:t>
                  </w:r>
                </w:p>
              </w:tc>
            </w:tr>
          </w:tbl>
          <w:p w14:paraId="4A203A8A"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17289A3"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32171353"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R$ 28.333,33</w:t>
            </w:r>
          </w:p>
        </w:tc>
        <w:tc>
          <w:tcPr>
            <w:tcW w:w="1187" w:type="dxa"/>
            <w:tcBorders>
              <w:top w:val="single" w:sz="4" w:space="0" w:color="auto"/>
              <w:left w:val="single" w:sz="4" w:space="0" w:color="auto"/>
              <w:bottom w:val="single" w:sz="4" w:space="0" w:color="auto"/>
              <w:right w:val="single" w:sz="4" w:space="0" w:color="auto"/>
            </w:tcBorders>
            <w:vAlign w:val="center"/>
          </w:tcPr>
          <w:p w14:paraId="3A4D1A37"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R$ 85.000,00</w:t>
            </w:r>
          </w:p>
        </w:tc>
      </w:tr>
      <w:tr w:rsidR="005E15BA" w:rsidRPr="007F0D90" w14:paraId="1888B5FB" w14:textId="77777777" w:rsidTr="006950D3">
        <w:trPr>
          <w:gridAfter w:val="1"/>
          <w:wAfter w:w="11" w:type="dxa"/>
          <w:trHeight w:val="701"/>
          <w:jc w:val="center"/>
        </w:trPr>
        <w:tc>
          <w:tcPr>
            <w:tcW w:w="7366" w:type="dxa"/>
            <w:tcBorders>
              <w:top w:val="single" w:sz="4" w:space="0" w:color="auto"/>
              <w:left w:val="single" w:sz="4" w:space="0" w:color="auto"/>
              <w:bottom w:val="single" w:sz="4" w:space="0" w:color="auto"/>
              <w:right w:val="single" w:sz="4" w:space="0" w:color="auto"/>
            </w:tcBorders>
            <w:hideMark/>
          </w:tcPr>
          <w:tbl>
            <w:tblPr>
              <w:tblW w:w="7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40"/>
            </w:tblGrid>
            <w:tr w:rsidR="005E15BA" w:rsidRPr="007F0D90" w14:paraId="26B062EC" w14:textId="77777777" w:rsidTr="006950D3">
              <w:trPr>
                <w:trHeight w:val="390"/>
                <w:jc w:val="center"/>
              </w:trPr>
              <w:tc>
                <w:tcPr>
                  <w:tcW w:w="7295" w:type="dxa"/>
                  <w:gridSpan w:val="2"/>
                  <w:tcBorders>
                    <w:top w:val="single" w:sz="4" w:space="0" w:color="000000"/>
                    <w:left w:val="single" w:sz="4" w:space="0" w:color="000000"/>
                    <w:bottom w:val="single" w:sz="4" w:space="0" w:color="000000"/>
                    <w:right w:val="single" w:sz="4" w:space="0" w:color="000000"/>
                  </w:tcBorders>
                  <w:vAlign w:val="center"/>
                  <w:hideMark/>
                </w:tcPr>
                <w:p w14:paraId="297FCB8B"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2</w:t>
                  </w:r>
                </w:p>
              </w:tc>
            </w:tr>
            <w:tr w:rsidR="005E15BA" w:rsidRPr="007F0D90" w14:paraId="7EC63B9D" w14:textId="77777777" w:rsidTr="006950D3">
              <w:trPr>
                <w:trHeight w:val="390"/>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57CFBFE4"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2.3</w:t>
                  </w:r>
                </w:p>
                <w:p w14:paraId="58016498"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(12h)</w:t>
                  </w:r>
                </w:p>
              </w:tc>
              <w:tc>
                <w:tcPr>
                  <w:tcW w:w="5740" w:type="dxa"/>
                  <w:tcBorders>
                    <w:top w:val="single" w:sz="4" w:space="0" w:color="000000"/>
                    <w:left w:val="single" w:sz="4" w:space="0" w:color="000000"/>
                    <w:bottom w:val="single" w:sz="4" w:space="0" w:color="000000"/>
                    <w:right w:val="single" w:sz="4" w:space="0" w:color="000000"/>
                  </w:tcBorders>
                  <w:hideMark/>
                </w:tcPr>
                <w:p w14:paraId="487D0218"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 xml:space="preserve">Racismo científico e o efeito das </w:t>
                  </w:r>
                  <w:proofErr w:type="spellStart"/>
                  <w:r w:rsidRPr="007F0D90">
                    <w:rPr>
                      <w:rFonts w:eastAsia="Roboto"/>
                      <w:color w:val="auto"/>
                      <w:sz w:val="22"/>
                      <w:szCs w:val="20"/>
                    </w:rPr>
                    <w:t>microagressões</w:t>
                  </w:r>
                  <w:proofErr w:type="spellEnd"/>
                  <w:r w:rsidRPr="007F0D90">
                    <w:rPr>
                      <w:rFonts w:eastAsia="Roboto"/>
                      <w:color w:val="auto"/>
                      <w:sz w:val="22"/>
                      <w:szCs w:val="20"/>
                    </w:rPr>
                    <w:t xml:space="preserve"> raciais na saúde de mulheres negras</w:t>
                  </w:r>
                </w:p>
              </w:tc>
            </w:tr>
            <w:tr w:rsidR="005E15BA" w:rsidRPr="007F0D90" w14:paraId="27A6AB06"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5EA01A1"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4D4D4040"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Violência doméstica e familiar contra a mulher - olhar interseccional sobre as cargas de opressão</w:t>
                  </w:r>
                </w:p>
              </w:tc>
            </w:tr>
            <w:tr w:rsidR="005E15BA" w:rsidRPr="007F0D90" w14:paraId="559848A0" w14:textId="77777777" w:rsidTr="006950D3">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FFBBB81"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375511CA"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Criminalização das drogas: O proibicionismo, a autorregulação do uso e o acolhimento do usuário</w:t>
                  </w:r>
                </w:p>
              </w:tc>
            </w:tr>
            <w:tr w:rsidR="005E15BA" w:rsidRPr="007F0D90" w14:paraId="5E5F36FB" w14:textId="77777777" w:rsidTr="006950D3">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E26FE96"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49019FE0"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População em situação de rua e políticas públicas</w:t>
                  </w:r>
                </w:p>
              </w:tc>
            </w:tr>
          </w:tbl>
          <w:p w14:paraId="05CD1686"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7E5D644"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59C266"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R$ 28.333,33</w:t>
            </w:r>
          </w:p>
        </w:tc>
        <w:tc>
          <w:tcPr>
            <w:tcW w:w="1187" w:type="dxa"/>
            <w:tcBorders>
              <w:top w:val="single" w:sz="4" w:space="0" w:color="auto"/>
              <w:left w:val="single" w:sz="4" w:space="0" w:color="auto"/>
              <w:bottom w:val="single" w:sz="4" w:space="0" w:color="auto"/>
              <w:right w:val="single" w:sz="4" w:space="0" w:color="auto"/>
            </w:tcBorders>
            <w:vAlign w:val="center"/>
          </w:tcPr>
          <w:p w14:paraId="098398C7"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R$ 85.000,00</w:t>
            </w:r>
          </w:p>
        </w:tc>
      </w:tr>
      <w:tr w:rsidR="005E15BA" w:rsidRPr="007F0D90" w14:paraId="578346FB"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67"/>
            </w:tblGrid>
            <w:tr w:rsidR="005E15BA" w:rsidRPr="007F0D90" w14:paraId="2FABF8EC" w14:textId="77777777" w:rsidTr="006950D3">
              <w:trPr>
                <w:trHeight w:val="390"/>
                <w:jc w:val="center"/>
              </w:trPr>
              <w:tc>
                <w:tcPr>
                  <w:tcW w:w="7322" w:type="dxa"/>
                  <w:gridSpan w:val="2"/>
                  <w:tcBorders>
                    <w:top w:val="single" w:sz="4" w:space="0" w:color="000000"/>
                    <w:left w:val="single" w:sz="4" w:space="0" w:color="000000"/>
                    <w:bottom w:val="single" w:sz="4" w:space="0" w:color="000000"/>
                    <w:right w:val="single" w:sz="4" w:space="0" w:color="000000"/>
                  </w:tcBorders>
                  <w:vAlign w:val="center"/>
                  <w:hideMark/>
                </w:tcPr>
                <w:p w14:paraId="4FBA0DB0"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3</w:t>
                  </w:r>
                </w:p>
              </w:tc>
            </w:tr>
            <w:tr w:rsidR="005E15BA" w:rsidRPr="007F0D90" w14:paraId="3E4B704B" w14:textId="77777777" w:rsidTr="006950D3">
              <w:trPr>
                <w:trHeight w:val="614"/>
                <w:jc w:val="center"/>
              </w:trPr>
              <w:tc>
                <w:tcPr>
                  <w:tcW w:w="1555" w:type="dxa"/>
                  <w:tcBorders>
                    <w:top w:val="single" w:sz="4" w:space="0" w:color="000000"/>
                    <w:left w:val="single" w:sz="4" w:space="0" w:color="000000"/>
                    <w:bottom w:val="single" w:sz="4" w:space="0" w:color="000000"/>
                    <w:right w:val="single" w:sz="4" w:space="0" w:color="000000"/>
                  </w:tcBorders>
                  <w:vAlign w:val="bottom"/>
                  <w:hideMark/>
                </w:tcPr>
                <w:p w14:paraId="7379435B"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3.1</w:t>
                  </w:r>
                </w:p>
                <w:p w14:paraId="0E1A0128"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(8h)</w:t>
                  </w:r>
                </w:p>
              </w:tc>
              <w:tc>
                <w:tcPr>
                  <w:tcW w:w="5767" w:type="dxa"/>
                  <w:tcBorders>
                    <w:top w:val="single" w:sz="4" w:space="0" w:color="000000"/>
                    <w:left w:val="single" w:sz="4" w:space="0" w:color="000000"/>
                    <w:bottom w:val="single" w:sz="4" w:space="0" w:color="000000"/>
                    <w:right w:val="single" w:sz="4" w:space="0" w:color="000000"/>
                  </w:tcBorders>
                  <w:hideMark/>
                </w:tcPr>
                <w:p w14:paraId="16AB2231"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Diagnóstico, conclusão e devolutiva.</w:t>
                  </w:r>
                </w:p>
              </w:tc>
            </w:tr>
          </w:tbl>
          <w:p w14:paraId="6F1FB374"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E344A8C"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1CBBCC"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R$ 26.000,00</w:t>
            </w:r>
          </w:p>
        </w:tc>
        <w:tc>
          <w:tcPr>
            <w:tcW w:w="1187" w:type="dxa"/>
            <w:tcBorders>
              <w:top w:val="single" w:sz="4" w:space="0" w:color="auto"/>
              <w:left w:val="single" w:sz="4" w:space="0" w:color="auto"/>
              <w:bottom w:val="single" w:sz="4" w:space="0" w:color="auto"/>
              <w:right w:val="single" w:sz="4" w:space="0" w:color="auto"/>
            </w:tcBorders>
            <w:vAlign w:val="center"/>
          </w:tcPr>
          <w:p w14:paraId="145D39E8" w14:textId="777777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R$ 26.000,00</w:t>
            </w:r>
          </w:p>
        </w:tc>
      </w:tr>
      <w:tr w:rsidR="005E15BA" w:rsidRPr="007F0D90" w14:paraId="04F0525D" w14:textId="77777777" w:rsidTr="006950D3">
        <w:trPr>
          <w:trHeight w:val="246"/>
          <w:jc w:val="center"/>
        </w:trPr>
        <w:tc>
          <w:tcPr>
            <w:tcW w:w="8217" w:type="dxa"/>
            <w:gridSpan w:val="2"/>
            <w:tcBorders>
              <w:top w:val="single" w:sz="4" w:space="0" w:color="auto"/>
              <w:left w:val="single" w:sz="4" w:space="0" w:color="auto"/>
              <w:bottom w:val="single" w:sz="4" w:space="0" w:color="auto"/>
              <w:right w:val="single" w:sz="4" w:space="0" w:color="auto"/>
            </w:tcBorders>
            <w:vAlign w:val="center"/>
          </w:tcPr>
          <w:p w14:paraId="6246F2E2"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VALOR TOTAL</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56E0B0ED" w14:textId="77777777" w:rsidR="005E15BA" w:rsidRPr="007F0D90" w:rsidRDefault="005E15BA" w:rsidP="003D449D">
            <w:pPr>
              <w:widowControl w:val="0"/>
              <w:overflowPunct w:val="0"/>
              <w:adjustRightInd w:val="0"/>
              <w:spacing w:after="0" w:line="240" w:lineRule="auto"/>
              <w:ind w:right="70"/>
              <w:jc w:val="center"/>
              <w:rPr>
                <w:color w:val="auto"/>
                <w:sz w:val="22"/>
                <w:szCs w:val="20"/>
              </w:rPr>
            </w:pPr>
            <w:r w:rsidRPr="007F0D90">
              <w:rPr>
                <w:color w:val="auto"/>
                <w:sz w:val="22"/>
                <w:szCs w:val="20"/>
              </w:rPr>
              <w:t>R$ 319.790,10</w:t>
            </w:r>
          </w:p>
        </w:tc>
      </w:tr>
    </w:tbl>
    <w:p w14:paraId="1AF8E1EB" w14:textId="77777777" w:rsidR="005E15BA" w:rsidRPr="007F0D90" w:rsidRDefault="005E15BA" w:rsidP="003D449D">
      <w:pPr>
        <w:spacing w:after="0" w:line="240" w:lineRule="auto"/>
        <w:ind w:left="0" w:right="0" w:firstLine="0"/>
        <w:jc w:val="left"/>
        <w:rPr>
          <w:b/>
          <w:bCs/>
          <w:color w:val="auto"/>
          <w:sz w:val="28"/>
          <w:szCs w:val="28"/>
        </w:rPr>
      </w:pPr>
    </w:p>
    <w:p w14:paraId="4E760A78" w14:textId="77777777" w:rsidR="008139D1" w:rsidRPr="007F0D90" w:rsidRDefault="008139D1" w:rsidP="003D449D">
      <w:pPr>
        <w:spacing w:after="0" w:line="240" w:lineRule="auto"/>
        <w:ind w:left="0" w:right="0" w:firstLine="0"/>
        <w:jc w:val="left"/>
        <w:rPr>
          <w:b/>
          <w:bCs/>
          <w:color w:val="auto"/>
          <w:sz w:val="28"/>
          <w:szCs w:val="28"/>
        </w:rPr>
      </w:pPr>
    </w:p>
    <w:p w14:paraId="3D0A8580" w14:textId="77777777" w:rsidR="008139D1" w:rsidRPr="007F0D90" w:rsidRDefault="008139D1" w:rsidP="003D449D">
      <w:pPr>
        <w:spacing w:after="0" w:line="240" w:lineRule="auto"/>
        <w:ind w:left="0" w:right="0" w:firstLine="0"/>
        <w:jc w:val="left"/>
        <w:rPr>
          <w:b/>
          <w:bCs/>
          <w:color w:val="auto"/>
          <w:sz w:val="28"/>
          <w:szCs w:val="28"/>
        </w:rPr>
      </w:pPr>
    </w:p>
    <w:p w14:paraId="2188C57D" w14:textId="77777777" w:rsidR="008139D1" w:rsidRPr="007F0D90" w:rsidRDefault="008139D1" w:rsidP="003D449D">
      <w:pPr>
        <w:spacing w:after="0" w:line="240" w:lineRule="auto"/>
        <w:ind w:left="0" w:right="0" w:firstLine="0"/>
        <w:jc w:val="left"/>
        <w:rPr>
          <w:b/>
          <w:bCs/>
          <w:color w:val="auto"/>
          <w:sz w:val="28"/>
          <w:szCs w:val="28"/>
        </w:rPr>
      </w:pPr>
    </w:p>
    <w:p w14:paraId="6C3C910B" w14:textId="77777777" w:rsidR="008139D1" w:rsidRPr="007F0D90" w:rsidRDefault="008139D1" w:rsidP="003D449D">
      <w:pPr>
        <w:spacing w:after="0" w:line="240" w:lineRule="auto"/>
        <w:ind w:left="0" w:right="0" w:firstLine="0"/>
        <w:jc w:val="left"/>
        <w:rPr>
          <w:b/>
          <w:bCs/>
          <w:color w:val="auto"/>
          <w:sz w:val="28"/>
          <w:szCs w:val="28"/>
        </w:rPr>
      </w:pPr>
    </w:p>
    <w:p w14:paraId="7BD9B1F7" w14:textId="77777777" w:rsidR="008139D1" w:rsidRPr="007F0D90" w:rsidRDefault="008139D1" w:rsidP="003D449D">
      <w:pPr>
        <w:spacing w:after="0" w:line="240" w:lineRule="auto"/>
        <w:ind w:left="0" w:right="0" w:firstLine="0"/>
        <w:jc w:val="left"/>
        <w:rPr>
          <w:b/>
          <w:bCs/>
          <w:color w:val="auto"/>
          <w:sz w:val="28"/>
          <w:szCs w:val="28"/>
        </w:rPr>
      </w:pPr>
    </w:p>
    <w:p w14:paraId="0ADDCB6C" w14:textId="38D95C85" w:rsidR="005872EC" w:rsidRPr="007F0D90" w:rsidRDefault="0030391F" w:rsidP="003D449D">
      <w:pPr>
        <w:widowControl w:val="0"/>
        <w:overflowPunct w:val="0"/>
        <w:adjustRightInd w:val="0"/>
        <w:spacing w:after="0" w:line="240" w:lineRule="auto"/>
        <w:ind w:right="70"/>
        <w:jc w:val="center"/>
        <w:rPr>
          <w:b/>
          <w:bCs/>
          <w:color w:val="auto"/>
          <w:sz w:val="28"/>
          <w:szCs w:val="28"/>
        </w:rPr>
      </w:pPr>
      <w:r w:rsidRPr="007F0D90">
        <w:rPr>
          <w:b/>
          <w:bCs/>
          <w:color w:val="auto"/>
          <w:sz w:val="28"/>
          <w:szCs w:val="28"/>
        </w:rPr>
        <w:lastRenderedPageBreak/>
        <w:t>A</w:t>
      </w:r>
      <w:r w:rsidR="005872EC" w:rsidRPr="007F0D90">
        <w:rPr>
          <w:b/>
          <w:bCs/>
          <w:color w:val="auto"/>
          <w:sz w:val="28"/>
          <w:szCs w:val="28"/>
        </w:rPr>
        <w:t xml:space="preserve">NEXO VI – MODELO </w:t>
      </w:r>
      <w:r w:rsidR="005E15BA" w:rsidRPr="007F0D90">
        <w:rPr>
          <w:b/>
          <w:bCs/>
          <w:color w:val="auto"/>
          <w:sz w:val="28"/>
          <w:szCs w:val="28"/>
        </w:rPr>
        <w:t>DE</w:t>
      </w:r>
      <w:r w:rsidR="005872EC" w:rsidRPr="007F0D90">
        <w:rPr>
          <w:b/>
          <w:bCs/>
          <w:color w:val="auto"/>
          <w:sz w:val="28"/>
          <w:szCs w:val="28"/>
        </w:rPr>
        <w:t xml:space="preserve"> </w:t>
      </w:r>
      <w:r w:rsidR="005E15BA" w:rsidRPr="007F0D90">
        <w:rPr>
          <w:b/>
          <w:bCs/>
          <w:color w:val="auto"/>
          <w:sz w:val="28"/>
          <w:szCs w:val="28"/>
        </w:rPr>
        <w:t xml:space="preserve">APRESENTAÇÃO DA </w:t>
      </w:r>
      <w:r w:rsidR="005872EC" w:rsidRPr="007F0D90">
        <w:rPr>
          <w:b/>
          <w:bCs/>
          <w:color w:val="auto"/>
          <w:sz w:val="28"/>
          <w:szCs w:val="28"/>
        </w:rPr>
        <w:t>PROPOSTA</w:t>
      </w:r>
    </w:p>
    <w:p w14:paraId="7C8E59C2"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RAZÃO SOCIAL:                                                       CNPJ:</w:t>
      </w:r>
    </w:p>
    <w:p w14:paraId="7C1655FE"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 xml:space="preserve">INSCRIÇÃO MUNICIPAL E/OU ESTADUAL:  </w:t>
      </w:r>
    </w:p>
    <w:p w14:paraId="7FEDEE7A"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ENDEREÇO:</w:t>
      </w:r>
    </w:p>
    <w:p w14:paraId="65E2AC3D"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 xml:space="preserve">BAIRRO:   </w:t>
      </w:r>
      <w:r w:rsidRPr="007F0D90">
        <w:rPr>
          <w:color w:val="auto"/>
          <w:szCs w:val="24"/>
        </w:rPr>
        <w:tab/>
        <w:t>CEP:</w:t>
      </w:r>
    </w:p>
    <w:p w14:paraId="43F68BFB"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 xml:space="preserve">CIDADE:  </w:t>
      </w:r>
      <w:r w:rsidRPr="007F0D90">
        <w:rPr>
          <w:color w:val="auto"/>
          <w:szCs w:val="24"/>
        </w:rPr>
        <w:tab/>
        <w:t xml:space="preserve">ESTADO: </w:t>
      </w:r>
    </w:p>
    <w:p w14:paraId="646504A2"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 xml:space="preserve">TELEFONE:  </w:t>
      </w:r>
      <w:r w:rsidRPr="007F0D90">
        <w:rPr>
          <w:color w:val="auto"/>
          <w:szCs w:val="24"/>
        </w:rPr>
        <w:tab/>
        <w:t xml:space="preserve">FAX: </w:t>
      </w:r>
    </w:p>
    <w:p w14:paraId="126F9CA3" w14:textId="77777777" w:rsidR="005872EC" w:rsidRPr="007F0D90" w:rsidRDefault="005872EC" w:rsidP="003D449D">
      <w:pPr>
        <w:widowControl w:val="0"/>
        <w:overflowPunct w:val="0"/>
        <w:adjustRightInd w:val="0"/>
        <w:spacing w:after="0" w:line="240" w:lineRule="auto"/>
        <w:ind w:right="70"/>
        <w:rPr>
          <w:color w:val="auto"/>
          <w:szCs w:val="24"/>
        </w:rPr>
      </w:pPr>
      <w:r w:rsidRPr="007F0D90">
        <w:rPr>
          <w:color w:val="auto"/>
          <w:szCs w:val="24"/>
        </w:rPr>
        <w:t>E-MAIL:</w:t>
      </w:r>
    </w:p>
    <w:p w14:paraId="5ED8CE43" w14:textId="77777777" w:rsidR="005872EC" w:rsidRPr="007F0D90" w:rsidRDefault="005872EC" w:rsidP="003D449D">
      <w:pPr>
        <w:widowControl w:val="0"/>
        <w:overflowPunct w:val="0"/>
        <w:adjustRightInd w:val="0"/>
        <w:spacing w:after="0" w:line="240" w:lineRule="auto"/>
        <w:ind w:right="70"/>
        <w:rPr>
          <w:color w:val="auto"/>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851"/>
        <w:gridCol w:w="1134"/>
        <w:gridCol w:w="1187"/>
        <w:gridCol w:w="11"/>
      </w:tblGrid>
      <w:tr w:rsidR="005E15BA" w:rsidRPr="007F0D90" w14:paraId="104DE339"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37A8EEAD" w14:textId="77777777" w:rsidR="005E15BA" w:rsidRPr="007F0D90" w:rsidRDefault="005E15BA" w:rsidP="003D449D">
            <w:pPr>
              <w:spacing w:after="0" w:line="240" w:lineRule="auto"/>
              <w:jc w:val="center"/>
              <w:rPr>
                <w:b/>
                <w:color w:val="auto"/>
                <w:sz w:val="22"/>
                <w:szCs w:val="20"/>
              </w:rPr>
            </w:pPr>
            <w:r w:rsidRPr="007F0D90">
              <w:rPr>
                <w:b/>
                <w:color w:val="auto"/>
                <w:sz w:val="22"/>
                <w:szCs w:val="20"/>
              </w:rPr>
              <w:t>DESCRIÇÃO DOS MÓDULOS</w:t>
            </w:r>
          </w:p>
          <w:p w14:paraId="66D93BA3" w14:textId="77777777" w:rsidR="005E15BA" w:rsidRPr="007F0D90" w:rsidRDefault="005E15BA" w:rsidP="003D449D">
            <w:pPr>
              <w:spacing w:after="0" w:line="240" w:lineRule="auto"/>
              <w:jc w:val="center"/>
              <w:rPr>
                <w:b/>
                <w:color w:val="auto"/>
                <w:sz w:val="22"/>
                <w:szCs w:val="20"/>
              </w:rPr>
            </w:pPr>
            <w:r w:rsidRPr="007F0D90">
              <w:rPr>
                <w:b/>
                <w:color w:val="auto"/>
                <w:sz w:val="22"/>
                <w:szCs w:val="20"/>
              </w:rPr>
              <w:t>(Especificação Técnica)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D1BF6C" w14:textId="77777777" w:rsidR="005E15BA" w:rsidRPr="007F0D90" w:rsidRDefault="005E15BA" w:rsidP="003D449D">
            <w:pPr>
              <w:spacing w:after="0" w:line="240" w:lineRule="auto"/>
              <w:ind w:right="0"/>
              <w:jc w:val="center"/>
              <w:rPr>
                <w:b/>
                <w:color w:val="auto"/>
                <w:sz w:val="20"/>
                <w:szCs w:val="18"/>
              </w:rPr>
            </w:pPr>
            <w:r w:rsidRPr="007F0D90">
              <w:rPr>
                <w:b/>
                <w:color w:val="auto"/>
                <w:sz w:val="20"/>
                <w:szCs w:val="18"/>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A95898" w14:textId="77777777" w:rsidR="005E15BA" w:rsidRPr="007F0D90" w:rsidRDefault="005E15BA" w:rsidP="003D449D">
            <w:pPr>
              <w:spacing w:after="0" w:line="240" w:lineRule="auto"/>
              <w:ind w:right="-10"/>
              <w:jc w:val="center"/>
              <w:rPr>
                <w:b/>
                <w:color w:val="auto"/>
                <w:sz w:val="20"/>
                <w:szCs w:val="18"/>
              </w:rPr>
            </w:pPr>
            <w:r w:rsidRPr="007F0D90">
              <w:rPr>
                <w:b/>
                <w:color w:val="auto"/>
                <w:sz w:val="20"/>
                <w:szCs w:val="18"/>
              </w:rPr>
              <w:t>VALOR UNIT.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6B88833" w14:textId="77777777" w:rsidR="005E15BA" w:rsidRPr="007F0D90" w:rsidRDefault="005E15BA" w:rsidP="003D449D">
            <w:pPr>
              <w:spacing w:after="0" w:line="240" w:lineRule="auto"/>
              <w:ind w:left="-108" w:right="0"/>
              <w:jc w:val="center"/>
              <w:rPr>
                <w:b/>
                <w:color w:val="auto"/>
                <w:sz w:val="20"/>
                <w:szCs w:val="18"/>
              </w:rPr>
            </w:pPr>
            <w:r w:rsidRPr="007F0D90">
              <w:rPr>
                <w:b/>
                <w:color w:val="auto"/>
                <w:sz w:val="20"/>
                <w:szCs w:val="18"/>
              </w:rPr>
              <w:t>VALOR TOTAL</w:t>
            </w:r>
          </w:p>
        </w:tc>
      </w:tr>
      <w:tr w:rsidR="005E15BA" w:rsidRPr="007F0D90" w14:paraId="4702D2B5" w14:textId="77777777" w:rsidTr="006950D3">
        <w:trPr>
          <w:gridAfter w:val="1"/>
          <w:wAfter w:w="11" w:type="dxa"/>
          <w:trHeight w:val="793"/>
          <w:jc w:val="center"/>
        </w:trPr>
        <w:tc>
          <w:tcPr>
            <w:tcW w:w="7366" w:type="dxa"/>
            <w:tcBorders>
              <w:top w:val="single" w:sz="4" w:space="0" w:color="auto"/>
              <w:left w:val="single" w:sz="4" w:space="0" w:color="auto"/>
              <w:bottom w:val="single" w:sz="4" w:space="0" w:color="auto"/>
              <w:right w:val="single" w:sz="4" w:space="0" w:color="auto"/>
            </w:tcBorders>
          </w:tcPr>
          <w:tbl>
            <w:tblPr>
              <w:tblpPr w:leftFromText="141" w:rightFromText="141" w:horzAnchor="margin" w:tblpXSpec="center" w:tblpY="465"/>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811"/>
            </w:tblGrid>
            <w:tr w:rsidR="005E15BA" w:rsidRPr="007F0D90" w14:paraId="44A67345" w14:textId="77777777" w:rsidTr="006950D3">
              <w:tc>
                <w:tcPr>
                  <w:tcW w:w="7366" w:type="dxa"/>
                  <w:gridSpan w:val="2"/>
                  <w:tcBorders>
                    <w:top w:val="single" w:sz="4" w:space="0" w:color="000000"/>
                    <w:left w:val="single" w:sz="4" w:space="0" w:color="000000"/>
                    <w:bottom w:val="single" w:sz="4" w:space="0" w:color="000000"/>
                    <w:right w:val="single" w:sz="4" w:space="0" w:color="000000"/>
                  </w:tcBorders>
                  <w:vAlign w:val="center"/>
                  <w:hideMark/>
                </w:tcPr>
                <w:p w14:paraId="1712BB41" w14:textId="77777777" w:rsidR="005E15BA" w:rsidRPr="007F0D90" w:rsidRDefault="005E15BA" w:rsidP="003D449D">
                  <w:pPr>
                    <w:spacing w:after="0" w:line="240" w:lineRule="auto"/>
                    <w:jc w:val="center"/>
                    <w:rPr>
                      <w:color w:val="auto"/>
                      <w:sz w:val="22"/>
                      <w:szCs w:val="20"/>
                    </w:rPr>
                  </w:pPr>
                  <w:r w:rsidRPr="007F0D90">
                    <w:rPr>
                      <w:b/>
                      <w:color w:val="auto"/>
                      <w:sz w:val="22"/>
                      <w:szCs w:val="20"/>
                    </w:rPr>
                    <w:t>FASE 1</w:t>
                  </w:r>
                </w:p>
              </w:tc>
            </w:tr>
            <w:tr w:rsidR="005E15BA" w:rsidRPr="007F0D90" w14:paraId="3BC447F5" w14:textId="77777777" w:rsidTr="006950D3">
              <w:tc>
                <w:tcPr>
                  <w:tcW w:w="1555" w:type="dxa"/>
                  <w:tcBorders>
                    <w:top w:val="single" w:sz="4" w:space="0" w:color="000000"/>
                    <w:left w:val="single" w:sz="4" w:space="0" w:color="000000"/>
                    <w:bottom w:val="single" w:sz="4" w:space="0" w:color="000000"/>
                    <w:right w:val="single" w:sz="4" w:space="0" w:color="000000"/>
                  </w:tcBorders>
                  <w:vAlign w:val="center"/>
                  <w:hideMark/>
                </w:tcPr>
                <w:p w14:paraId="40A102EC"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1.1</w:t>
                  </w:r>
                  <w:r w:rsidRPr="007F0D90">
                    <w:rPr>
                      <w:color w:val="auto"/>
                      <w:sz w:val="22"/>
                      <w:szCs w:val="20"/>
                    </w:rPr>
                    <w:br/>
                    <w:t>(08h)</w:t>
                  </w:r>
                </w:p>
              </w:tc>
              <w:tc>
                <w:tcPr>
                  <w:tcW w:w="5811" w:type="dxa"/>
                  <w:tcBorders>
                    <w:top w:val="single" w:sz="4" w:space="0" w:color="000000"/>
                    <w:left w:val="single" w:sz="4" w:space="0" w:color="000000"/>
                    <w:bottom w:val="single" w:sz="4" w:space="0" w:color="000000"/>
                    <w:right w:val="single" w:sz="4" w:space="0" w:color="000000"/>
                  </w:tcBorders>
                  <w:hideMark/>
                </w:tcPr>
                <w:p w14:paraId="7BF9DDF0"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Entrevistas com profissionais da rede assistência social e com pessoas atendidas pela rede.</w:t>
                  </w:r>
                </w:p>
              </w:tc>
            </w:tr>
            <w:tr w:rsidR="005E15BA" w:rsidRPr="007F0D90" w14:paraId="62D8422E" w14:textId="77777777" w:rsidTr="006950D3">
              <w:tc>
                <w:tcPr>
                  <w:tcW w:w="1555" w:type="dxa"/>
                  <w:tcBorders>
                    <w:top w:val="single" w:sz="4" w:space="0" w:color="000000"/>
                    <w:left w:val="single" w:sz="4" w:space="0" w:color="000000"/>
                    <w:bottom w:val="single" w:sz="4" w:space="0" w:color="000000"/>
                    <w:right w:val="single" w:sz="4" w:space="0" w:color="000000"/>
                  </w:tcBorders>
                  <w:vAlign w:val="center"/>
                  <w:hideMark/>
                </w:tcPr>
                <w:p w14:paraId="740960EF"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1.2</w:t>
                  </w:r>
                  <w:r w:rsidRPr="007F0D90">
                    <w:rPr>
                      <w:color w:val="auto"/>
                      <w:sz w:val="22"/>
                      <w:szCs w:val="20"/>
                    </w:rPr>
                    <w:br/>
                    <w:t>(08h)</w:t>
                  </w:r>
                </w:p>
              </w:tc>
              <w:tc>
                <w:tcPr>
                  <w:tcW w:w="5811" w:type="dxa"/>
                  <w:tcBorders>
                    <w:top w:val="single" w:sz="4" w:space="0" w:color="000000"/>
                    <w:left w:val="single" w:sz="4" w:space="0" w:color="000000"/>
                    <w:bottom w:val="single" w:sz="4" w:space="0" w:color="000000"/>
                    <w:right w:val="single" w:sz="4" w:space="0" w:color="000000"/>
                  </w:tcBorders>
                  <w:hideMark/>
                </w:tcPr>
                <w:p w14:paraId="26D8B659" w14:textId="77777777" w:rsidR="005E15BA" w:rsidRPr="007F0D90" w:rsidRDefault="005E15BA" w:rsidP="003D449D">
                  <w:pPr>
                    <w:spacing w:after="0" w:line="240" w:lineRule="auto"/>
                    <w:rPr>
                      <w:rFonts w:eastAsia="Roboto"/>
                      <w:color w:val="auto"/>
                      <w:sz w:val="22"/>
                      <w:szCs w:val="20"/>
                    </w:rPr>
                  </w:pPr>
                  <w:r w:rsidRPr="007F0D90">
                    <w:rPr>
                      <w:rFonts w:eastAsia="Roboto"/>
                      <w:color w:val="auto"/>
                      <w:sz w:val="22"/>
                      <w:szCs w:val="20"/>
                    </w:rPr>
                    <w:t>Mapeamento de demandas e desafios a serem enfrentados</w:t>
                  </w:r>
                </w:p>
              </w:tc>
            </w:tr>
          </w:tbl>
          <w:p w14:paraId="1D6FD45A" w14:textId="77777777" w:rsidR="005E15BA" w:rsidRPr="007F0D90" w:rsidRDefault="005E15BA" w:rsidP="003D449D">
            <w:pPr>
              <w:widowControl w:val="0"/>
              <w:overflowPunct w:val="0"/>
              <w:adjustRightInd w:val="0"/>
              <w:spacing w:after="0" w:line="240" w:lineRule="auto"/>
              <w:ind w:left="360" w:right="70" w:firstLine="708"/>
              <w:rPr>
                <w:color w:val="auto"/>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6323AEA"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0B0205" w14:textId="09401355"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31593995" w14:textId="2B027E95"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r>
      <w:tr w:rsidR="005E15BA" w:rsidRPr="007F0D90" w14:paraId="09B5034D"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55"/>
            </w:tblGrid>
            <w:tr w:rsidR="005E15BA" w:rsidRPr="007F0D90" w14:paraId="6E021751" w14:textId="77777777" w:rsidTr="006950D3">
              <w:trPr>
                <w:jc w:val="center"/>
              </w:trPr>
              <w:tc>
                <w:tcPr>
                  <w:tcW w:w="7310" w:type="dxa"/>
                  <w:gridSpan w:val="2"/>
                  <w:tcBorders>
                    <w:top w:val="single" w:sz="4" w:space="0" w:color="000000"/>
                    <w:left w:val="single" w:sz="4" w:space="0" w:color="000000"/>
                    <w:bottom w:val="single" w:sz="4" w:space="0" w:color="000000"/>
                    <w:right w:val="single" w:sz="4" w:space="0" w:color="000000"/>
                  </w:tcBorders>
                  <w:vAlign w:val="center"/>
                  <w:hideMark/>
                </w:tcPr>
                <w:p w14:paraId="525A51D4"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2</w:t>
                  </w:r>
                </w:p>
              </w:tc>
            </w:tr>
            <w:tr w:rsidR="005E15BA" w:rsidRPr="007F0D90" w14:paraId="283A0FA4" w14:textId="77777777" w:rsidTr="006950D3">
              <w:trPr>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61456E71"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2.1</w:t>
                  </w:r>
                </w:p>
                <w:p w14:paraId="3FAAD42B"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(12h)</w:t>
                  </w:r>
                </w:p>
                <w:p w14:paraId="179A5DC6" w14:textId="77777777" w:rsidR="005E15BA" w:rsidRPr="007F0D90" w:rsidRDefault="005E15BA" w:rsidP="003D449D">
                  <w:pPr>
                    <w:spacing w:after="0" w:line="240" w:lineRule="auto"/>
                    <w:jc w:val="center"/>
                    <w:rPr>
                      <w:color w:val="auto"/>
                      <w:sz w:val="22"/>
                      <w:szCs w:val="20"/>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180C3AD7"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Raça e Racismo em perspectiva Histórica – A herança da escravidão e o mito da democracia racial.</w:t>
                  </w:r>
                </w:p>
              </w:tc>
            </w:tr>
            <w:tr w:rsidR="005E15BA" w:rsidRPr="007F0D90" w14:paraId="06121862"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676CFA2" w14:textId="77777777" w:rsidR="005E15BA" w:rsidRPr="007F0D90" w:rsidRDefault="005E15BA" w:rsidP="003D449D">
                  <w:pPr>
                    <w:spacing w:after="0" w:line="240" w:lineRule="auto"/>
                    <w:rPr>
                      <w:color w:val="auto"/>
                      <w:sz w:val="22"/>
                      <w:szCs w:val="20"/>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27085784"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Concepções teóricas sobre o racismo: individualista, institucional e estrutural e racismo e questões de raça, classe e gênero</w:t>
                  </w:r>
                </w:p>
              </w:tc>
            </w:tr>
            <w:tr w:rsidR="005E15BA" w:rsidRPr="007F0D90" w14:paraId="1077C119"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F3E0844" w14:textId="77777777" w:rsidR="005E15BA" w:rsidRPr="007F0D90" w:rsidRDefault="005E15BA" w:rsidP="003D449D">
                  <w:pPr>
                    <w:spacing w:after="0" w:line="240" w:lineRule="auto"/>
                    <w:rPr>
                      <w:color w:val="auto"/>
                      <w:sz w:val="22"/>
                      <w:szCs w:val="20"/>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09D02067"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Racismo Institucional: O papel das instituições na perpetuação da hierarquização racial.</w:t>
                  </w:r>
                </w:p>
              </w:tc>
            </w:tr>
            <w:tr w:rsidR="005E15BA" w:rsidRPr="007F0D90" w14:paraId="485E6D35"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D379FF7" w14:textId="77777777" w:rsidR="005E15BA" w:rsidRPr="007F0D90" w:rsidRDefault="005E15BA" w:rsidP="003D449D">
                  <w:pPr>
                    <w:spacing w:after="0" w:line="240" w:lineRule="auto"/>
                    <w:rPr>
                      <w:color w:val="auto"/>
                      <w:sz w:val="22"/>
                      <w:szCs w:val="20"/>
                      <w:lang w:eastAsia="en-US"/>
                    </w:rPr>
                  </w:pPr>
                </w:p>
              </w:tc>
              <w:tc>
                <w:tcPr>
                  <w:tcW w:w="5755" w:type="dxa"/>
                  <w:tcBorders>
                    <w:top w:val="single" w:sz="4" w:space="0" w:color="000000"/>
                    <w:left w:val="single" w:sz="4" w:space="0" w:color="000000"/>
                    <w:bottom w:val="single" w:sz="4" w:space="0" w:color="000000"/>
                    <w:right w:val="single" w:sz="4" w:space="0" w:color="000000"/>
                  </w:tcBorders>
                  <w:vAlign w:val="bottom"/>
                  <w:hideMark/>
                </w:tcPr>
                <w:p w14:paraId="3A00B64D"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Branquitude: O pacto racial, as consequências do silenciamento e o papel das pessoas brancas na luta antirracista.</w:t>
                  </w:r>
                </w:p>
              </w:tc>
            </w:tr>
          </w:tbl>
          <w:p w14:paraId="69905DCC"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26B4941"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48E61CE7" w14:textId="7612097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3EEF9F09" w14:textId="4B0D2083"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r>
      <w:tr w:rsidR="005E15BA" w:rsidRPr="007F0D90" w14:paraId="5C404ECC"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40"/>
            </w:tblGrid>
            <w:tr w:rsidR="005E15BA" w:rsidRPr="007F0D90" w14:paraId="09E9419E" w14:textId="77777777" w:rsidTr="006950D3">
              <w:trPr>
                <w:jc w:val="center"/>
              </w:trPr>
              <w:tc>
                <w:tcPr>
                  <w:tcW w:w="7295" w:type="dxa"/>
                  <w:gridSpan w:val="2"/>
                  <w:tcBorders>
                    <w:top w:val="single" w:sz="4" w:space="0" w:color="000000"/>
                    <w:left w:val="single" w:sz="4" w:space="0" w:color="000000"/>
                    <w:bottom w:val="single" w:sz="4" w:space="0" w:color="000000"/>
                    <w:right w:val="single" w:sz="4" w:space="0" w:color="000000"/>
                  </w:tcBorders>
                  <w:vAlign w:val="center"/>
                  <w:hideMark/>
                </w:tcPr>
                <w:p w14:paraId="004C4B16"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2</w:t>
                  </w:r>
                </w:p>
              </w:tc>
            </w:tr>
            <w:tr w:rsidR="005E15BA" w:rsidRPr="007F0D90" w14:paraId="184B75FD" w14:textId="77777777" w:rsidTr="006950D3">
              <w:trPr>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54870DD6"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2.2</w:t>
                  </w:r>
                </w:p>
                <w:p w14:paraId="5C2A9EE0"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(12h)</w:t>
                  </w: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6A1DE79E"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Introdução às relações raciais no Brasil: racismo, micropolítica e sistema de justiça criminal</w:t>
                  </w:r>
                </w:p>
              </w:tc>
            </w:tr>
            <w:tr w:rsidR="005E15BA" w:rsidRPr="007F0D90" w14:paraId="6A14C8ED"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1FA195E"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12ABF64E"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Crimes de racismo e injúria racial no Brasil</w:t>
                  </w:r>
                </w:p>
              </w:tc>
            </w:tr>
            <w:tr w:rsidR="005E15BA" w:rsidRPr="007F0D90" w14:paraId="57C147ED"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A6D2DF3"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098894CE"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Legislação Municipal de Niterói, Legislação Federal e Legislação e serviço público.</w:t>
                  </w:r>
                </w:p>
              </w:tc>
            </w:tr>
            <w:tr w:rsidR="005E15BA" w:rsidRPr="007F0D90" w14:paraId="0316443C"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CF12591"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vAlign w:val="bottom"/>
                  <w:hideMark/>
                </w:tcPr>
                <w:p w14:paraId="3A3AF6AE"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 xml:space="preserve">Direitos fundamentais, legislação antirracista e ações afirmativas </w:t>
                  </w:r>
                </w:p>
              </w:tc>
            </w:tr>
          </w:tbl>
          <w:p w14:paraId="08446F2B"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4696F08"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BD56F66" w14:textId="41198FF9"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661F5D04" w14:textId="4459B0CF"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r>
      <w:tr w:rsidR="005E15BA" w:rsidRPr="007F0D90" w14:paraId="28521E7A" w14:textId="77777777" w:rsidTr="006950D3">
        <w:trPr>
          <w:gridAfter w:val="1"/>
          <w:wAfter w:w="11" w:type="dxa"/>
          <w:trHeight w:val="701"/>
          <w:jc w:val="center"/>
        </w:trPr>
        <w:tc>
          <w:tcPr>
            <w:tcW w:w="7366" w:type="dxa"/>
            <w:tcBorders>
              <w:top w:val="single" w:sz="4" w:space="0" w:color="auto"/>
              <w:left w:val="single" w:sz="4" w:space="0" w:color="auto"/>
              <w:bottom w:val="single" w:sz="4" w:space="0" w:color="auto"/>
              <w:right w:val="single" w:sz="4" w:space="0" w:color="auto"/>
            </w:tcBorders>
            <w:hideMark/>
          </w:tcPr>
          <w:tbl>
            <w:tblPr>
              <w:tblW w:w="7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40"/>
            </w:tblGrid>
            <w:tr w:rsidR="005E15BA" w:rsidRPr="007F0D90" w14:paraId="09AC6DC2" w14:textId="77777777" w:rsidTr="006950D3">
              <w:trPr>
                <w:trHeight w:val="390"/>
                <w:jc w:val="center"/>
              </w:trPr>
              <w:tc>
                <w:tcPr>
                  <w:tcW w:w="7295" w:type="dxa"/>
                  <w:gridSpan w:val="2"/>
                  <w:tcBorders>
                    <w:top w:val="single" w:sz="4" w:space="0" w:color="000000"/>
                    <w:left w:val="single" w:sz="4" w:space="0" w:color="000000"/>
                    <w:bottom w:val="single" w:sz="4" w:space="0" w:color="000000"/>
                    <w:right w:val="single" w:sz="4" w:space="0" w:color="000000"/>
                  </w:tcBorders>
                  <w:vAlign w:val="center"/>
                  <w:hideMark/>
                </w:tcPr>
                <w:p w14:paraId="2A1BDAFA"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2</w:t>
                  </w:r>
                </w:p>
              </w:tc>
            </w:tr>
            <w:tr w:rsidR="005E15BA" w:rsidRPr="007F0D90" w14:paraId="371241B9" w14:textId="77777777" w:rsidTr="006950D3">
              <w:trPr>
                <w:trHeight w:val="390"/>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36FB6326"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2.3</w:t>
                  </w:r>
                </w:p>
                <w:p w14:paraId="65178111"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(12h)</w:t>
                  </w:r>
                </w:p>
              </w:tc>
              <w:tc>
                <w:tcPr>
                  <w:tcW w:w="5740" w:type="dxa"/>
                  <w:tcBorders>
                    <w:top w:val="single" w:sz="4" w:space="0" w:color="000000"/>
                    <w:left w:val="single" w:sz="4" w:space="0" w:color="000000"/>
                    <w:bottom w:val="single" w:sz="4" w:space="0" w:color="000000"/>
                    <w:right w:val="single" w:sz="4" w:space="0" w:color="000000"/>
                  </w:tcBorders>
                  <w:hideMark/>
                </w:tcPr>
                <w:p w14:paraId="51BF6854"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 xml:space="preserve">Racismo científico e o efeito das </w:t>
                  </w:r>
                  <w:proofErr w:type="spellStart"/>
                  <w:r w:rsidRPr="007F0D90">
                    <w:rPr>
                      <w:rFonts w:eastAsia="Roboto"/>
                      <w:color w:val="auto"/>
                      <w:sz w:val="22"/>
                      <w:szCs w:val="20"/>
                    </w:rPr>
                    <w:t>microagressões</w:t>
                  </w:r>
                  <w:proofErr w:type="spellEnd"/>
                  <w:r w:rsidRPr="007F0D90">
                    <w:rPr>
                      <w:rFonts w:eastAsia="Roboto"/>
                      <w:color w:val="auto"/>
                      <w:sz w:val="22"/>
                      <w:szCs w:val="20"/>
                    </w:rPr>
                    <w:t xml:space="preserve"> raciais na saúde de mulheres negras</w:t>
                  </w:r>
                </w:p>
              </w:tc>
            </w:tr>
            <w:tr w:rsidR="005E15BA" w:rsidRPr="007F0D90" w14:paraId="78D396B8" w14:textId="77777777" w:rsidTr="006950D3">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2701C90"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3204AFA8"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Violência doméstica e familiar contra a mulher - olhar interseccional sobre as cargas de opressão</w:t>
                  </w:r>
                </w:p>
              </w:tc>
            </w:tr>
            <w:tr w:rsidR="005E15BA" w:rsidRPr="007F0D90" w14:paraId="3ECD4C71" w14:textId="77777777" w:rsidTr="006950D3">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84A171D"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7D65A08D"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Criminalização das drogas: O proibicionismo, a autorregulação do uso e o acolhimento do usuário</w:t>
                  </w:r>
                </w:p>
              </w:tc>
            </w:tr>
            <w:tr w:rsidR="005E15BA" w:rsidRPr="007F0D90" w14:paraId="35828C51" w14:textId="77777777" w:rsidTr="006950D3">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4FA5168" w14:textId="77777777" w:rsidR="005E15BA" w:rsidRPr="007F0D90" w:rsidRDefault="005E15BA" w:rsidP="003D449D">
                  <w:pPr>
                    <w:spacing w:after="0" w:line="240" w:lineRule="auto"/>
                    <w:rPr>
                      <w:color w:val="auto"/>
                      <w:sz w:val="22"/>
                      <w:szCs w:val="20"/>
                      <w:lang w:eastAsia="en-US"/>
                    </w:rPr>
                  </w:pPr>
                </w:p>
              </w:tc>
              <w:tc>
                <w:tcPr>
                  <w:tcW w:w="5740" w:type="dxa"/>
                  <w:tcBorders>
                    <w:top w:val="single" w:sz="4" w:space="0" w:color="000000"/>
                    <w:left w:val="single" w:sz="4" w:space="0" w:color="000000"/>
                    <w:bottom w:val="single" w:sz="4" w:space="0" w:color="000000"/>
                    <w:right w:val="single" w:sz="4" w:space="0" w:color="000000"/>
                  </w:tcBorders>
                  <w:hideMark/>
                </w:tcPr>
                <w:p w14:paraId="7211F21F"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População em situação de rua e políticas públicas</w:t>
                  </w:r>
                </w:p>
              </w:tc>
            </w:tr>
          </w:tbl>
          <w:p w14:paraId="6C4DDF68"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808CC6"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8A5424D" w14:textId="1B0C5FF7"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16ED4A8F" w14:textId="2CFDD51E"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r>
      <w:tr w:rsidR="005E15BA" w:rsidRPr="007F0D90" w14:paraId="41A1A070" w14:textId="77777777" w:rsidTr="006950D3">
        <w:trPr>
          <w:gridAfter w:val="1"/>
          <w:wAfter w:w="11" w:type="dxa"/>
          <w:jc w:val="center"/>
        </w:trPr>
        <w:tc>
          <w:tcPr>
            <w:tcW w:w="7366" w:type="dxa"/>
            <w:tcBorders>
              <w:top w:val="single" w:sz="4" w:space="0" w:color="auto"/>
              <w:left w:val="single" w:sz="4" w:space="0" w:color="auto"/>
              <w:bottom w:val="single" w:sz="4" w:space="0" w:color="auto"/>
              <w:right w:val="single" w:sz="4" w:space="0" w:color="auto"/>
            </w:tcBorders>
            <w:hideMark/>
          </w:tcPr>
          <w:tbl>
            <w:tblPr>
              <w:tblW w:w="7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767"/>
            </w:tblGrid>
            <w:tr w:rsidR="005E15BA" w:rsidRPr="007F0D90" w14:paraId="3B5F08FC" w14:textId="77777777" w:rsidTr="006950D3">
              <w:trPr>
                <w:trHeight w:val="390"/>
                <w:jc w:val="center"/>
              </w:trPr>
              <w:tc>
                <w:tcPr>
                  <w:tcW w:w="7322" w:type="dxa"/>
                  <w:gridSpan w:val="2"/>
                  <w:tcBorders>
                    <w:top w:val="single" w:sz="4" w:space="0" w:color="000000"/>
                    <w:left w:val="single" w:sz="4" w:space="0" w:color="000000"/>
                    <w:bottom w:val="single" w:sz="4" w:space="0" w:color="000000"/>
                    <w:right w:val="single" w:sz="4" w:space="0" w:color="000000"/>
                  </w:tcBorders>
                  <w:vAlign w:val="center"/>
                  <w:hideMark/>
                </w:tcPr>
                <w:p w14:paraId="7167EF95" w14:textId="77777777" w:rsidR="005E15BA" w:rsidRPr="007F0D90" w:rsidRDefault="005E15BA" w:rsidP="003D449D">
                  <w:pPr>
                    <w:spacing w:after="0" w:line="240" w:lineRule="auto"/>
                    <w:jc w:val="center"/>
                    <w:rPr>
                      <w:rFonts w:eastAsia="Roboto"/>
                      <w:color w:val="auto"/>
                      <w:sz w:val="22"/>
                      <w:szCs w:val="20"/>
                    </w:rPr>
                  </w:pPr>
                  <w:r w:rsidRPr="007F0D90">
                    <w:rPr>
                      <w:b/>
                      <w:color w:val="auto"/>
                      <w:sz w:val="22"/>
                      <w:szCs w:val="20"/>
                    </w:rPr>
                    <w:t>FASE 3</w:t>
                  </w:r>
                </w:p>
              </w:tc>
            </w:tr>
            <w:tr w:rsidR="005E15BA" w:rsidRPr="007F0D90" w14:paraId="791A860D" w14:textId="77777777" w:rsidTr="006950D3">
              <w:trPr>
                <w:trHeight w:val="614"/>
                <w:jc w:val="center"/>
              </w:trPr>
              <w:tc>
                <w:tcPr>
                  <w:tcW w:w="1555" w:type="dxa"/>
                  <w:tcBorders>
                    <w:top w:val="single" w:sz="4" w:space="0" w:color="000000"/>
                    <w:left w:val="single" w:sz="4" w:space="0" w:color="000000"/>
                    <w:bottom w:val="single" w:sz="4" w:space="0" w:color="000000"/>
                    <w:right w:val="single" w:sz="4" w:space="0" w:color="000000"/>
                  </w:tcBorders>
                  <w:vAlign w:val="bottom"/>
                  <w:hideMark/>
                </w:tcPr>
                <w:p w14:paraId="47E88E14"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Módulo 3.1</w:t>
                  </w:r>
                </w:p>
                <w:p w14:paraId="3F9F69A3" w14:textId="77777777" w:rsidR="005E15BA" w:rsidRPr="007F0D90" w:rsidRDefault="005E15BA" w:rsidP="003D449D">
                  <w:pPr>
                    <w:widowControl w:val="0"/>
                    <w:spacing w:after="0" w:line="240" w:lineRule="auto"/>
                    <w:ind w:right="-107"/>
                    <w:jc w:val="center"/>
                    <w:rPr>
                      <w:color w:val="auto"/>
                      <w:sz w:val="22"/>
                      <w:szCs w:val="20"/>
                    </w:rPr>
                  </w:pPr>
                  <w:r w:rsidRPr="007F0D90">
                    <w:rPr>
                      <w:color w:val="auto"/>
                      <w:sz w:val="22"/>
                      <w:szCs w:val="20"/>
                    </w:rPr>
                    <w:t>(8h)</w:t>
                  </w:r>
                </w:p>
              </w:tc>
              <w:tc>
                <w:tcPr>
                  <w:tcW w:w="5767" w:type="dxa"/>
                  <w:tcBorders>
                    <w:top w:val="single" w:sz="4" w:space="0" w:color="000000"/>
                    <w:left w:val="single" w:sz="4" w:space="0" w:color="000000"/>
                    <w:bottom w:val="single" w:sz="4" w:space="0" w:color="000000"/>
                    <w:right w:val="single" w:sz="4" w:space="0" w:color="000000"/>
                  </w:tcBorders>
                  <w:hideMark/>
                </w:tcPr>
                <w:p w14:paraId="61A459EB" w14:textId="77777777" w:rsidR="005E15BA" w:rsidRPr="007F0D90" w:rsidRDefault="005E15BA" w:rsidP="003D449D">
                  <w:pPr>
                    <w:spacing w:after="0" w:line="240" w:lineRule="auto"/>
                    <w:rPr>
                      <w:color w:val="auto"/>
                      <w:sz w:val="22"/>
                      <w:szCs w:val="20"/>
                    </w:rPr>
                  </w:pPr>
                  <w:r w:rsidRPr="007F0D90">
                    <w:rPr>
                      <w:rFonts w:eastAsia="Roboto"/>
                      <w:color w:val="auto"/>
                      <w:sz w:val="22"/>
                      <w:szCs w:val="20"/>
                    </w:rPr>
                    <w:t>Diagnóstico, conclusão e devolutiva.</w:t>
                  </w:r>
                </w:p>
              </w:tc>
            </w:tr>
          </w:tbl>
          <w:p w14:paraId="0995A054" w14:textId="77777777" w:rsidR="005E15BA" w:rsidRPr="007F0D90" w:rsidRDefault="005E15BA" w:rsidP="003D449D">
            <w:pPr>
              <w:spacing w:after="0" w:line="240" w:lineRule="auto"/>
              <w:jc w:val="center"/>
              <w:rPr>
                <w:b/>
                <w:color w:val="auto"/>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C3476E1"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C170B4" w14:textId="1F5E1B73"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7F0D707E" w14:textId="27CE5C70" w:rsidR="005E15BA" w:rsidRPr="007F0D90" w:rsidRDefault="005E15BA" w:rsidP="003D449D">
            <w:pPr>
              <w:widowControl w:val="0"/>
              <w:overflowPunct w:val="0"/>
              <w:adjustRightInd w:val="0"/>
              <w:spacing w:after="0" w:line="240" w:lineRule="auto"/>
              <w:ind w:left="-60" w:right="-97"/>
              <w:jc w:val="center"/>
              <w:rPr>
                <w:color w:val="auto"/>
                <w:sz w:val="20"/>
                <w:szCs w:val="18"/>
              </w:rPr>
            </w:pPr>
            <w:r w:rsidRPr="007F0D90">
              <w:rPr>
                <w:color w:val="auto"/>
                <w:sz w:val="20"/>
                <w:szCs w:val="18"/>
              </w:rPr>
              <w:t>R$</w:t>
            </w:r>
          </w:p>
        </w:tc>
      </w:tr>
      <w:tr w:rsidR="005E15BA" w:rsidRPr="007F0D90" w14:paraId="5DF6DCC4" w14:textId="77777777" w:rsidTr="006950D3">
        <w:trPr>
          <w:trHeight w:val="246"/>
          <w:jc w:val="center"/>
        </w:trPr>
        <w:tc>
          <w:tcPr>
            <w:tcW w:w="8217" w:type="dxa"/>
            <w:gridSpan w:val="2"/>
            <w:tcBorders>
              <w:top w:val="single" w:sz="4" w:space="0" w:color="auto"/>
              <w:left w:val="single" w:sz="4" w:space="0" w:color="auto"/>
              <w:bottom w:val="single" w:sz="4" w:space="0" w:color="auto"/>
              <w:right w:val="single" w:sz="4" w:space="0" w:color="auto"/>
            </w:tcBorders>
            <w:vAlign w:val="center"/>
          </w:tcPr>
          <w:p w14:paraId="7094BC88" w14:textId="77777777" w:rsidR="005E15BA" w:rsidRPr="007F0D90" w:rsidRDefault="005E15BA" w:rsidP="003D449D">
            <w:pPr>
              <w:spacing w:after="0" w:line="240" w:lineRule="auto"/>
              <w:ind w:hanging="2"/>
              <w:jc w:val="right"/>
              <w:rPr>
                <w:color w:val="auto"/>
                <w:sz w:val="22"/>
                <w:szCs w:val="20"/>
              </w:rPr>
            </w:pPr>
            <w:r w:rsidRPr="007F0D90">
              <w:rPr>
                <w:color w:val="auto"/>
                <w:sz w:val="22"/>
                <w:szCs w:val="20"/>
              </w:rPr>
              <w:t>VALOR TOTAL</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15119110" w14:textId="36EF632F" w:rsidR="005E15BA" w:rsidRPr="007F0D90" w:rsidRDefault="005E15BA" w:rsidP="003D449D">
            <w:pPr>
              <w:widowControl w:val="0"/>
              <w:overflowPunct w:val="0"/>
              <w:adjustRightInd w:val="0"/>
              <w:spacing w:after="0" w:line="240" w:lineRule="auto"/>
              <w:ind w:right="70"/>
              <w:jc w:val="center"/>
              <w:rPr>
                <w:color w:val="auto"/>
                <w:sz w:val="22"/>
                <w:szCs w:val="20"/>
              </w:rPr>
            </w:pPr>
            <w:r w:rsidRPr="007F0D90">
              <w:rPr>
                <w:color w:val="auto"/>
                <w:sz w:val="20"/>
                <w:szCs w:val="18"/>
              </w:rPr>
              <w:t>R$</w:t>
            </w:r>
          </w:p>
        </w:tc>
      </w:tr>
    </w:tbl>
    <w:p w14:paraId="3E6DD142" w14:textId="77777777" w:rsidR="005872EC" w:rsidRPr="007F0D90" w:rsidRDefault="005872EC" w:rsidP="003D449D">
      <w:pPr>
        <w:widowControl w:val="0"/>
        <w:overflowPunct w:val="0"/>
        <w:adjustRightInd w:val="0"/>
        <w:spacing w:after="0" w:line="240" w:lineRule="auto"/>
        <w:ind w:right="70"/>
        <w:rPr>
          <w:color w:val="auto"/>
          <w:szCs w:val="24"/>
        </w:rPr>
      </w:pPr>
    </w:p>
    <w:p w14:paraId="5A1AB732" w14:textId="77777777" w:rsidR="005872EC" w:rsidRPr="007F0D90" w:rsidRDefault="005872EC" w:rsidP="003D449D">
      <w:pPr>
        <w:widowControl w:val="0"/>
        <w:overflowPunct w:val="0"/>
        <w:adjustRightInd w:val="0"/>
        <w:spacing w:after="0" w:line="240" w:lineRule="auto"/>
        <w:ind w:left="0" w:right="70" w:firstLine="0"/>
        <w:rPr>
          <w:bCs/>
          <w:color w:val="auto"/>
          <w:szCs w:val="24"/>
        </w:rPr>
      </w:pPr>
    </w:p>
    <w:p w14:paraId="4DF2F16C"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Valor total do Lote R$ ____________ (em algarismos) (por extenso) __________________________________________</w:t>
      </w:r>
    </w:p>
    <w:p w14:paraId="7C24AA87"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 </w:t>
      </w:r>
    </w:p>
    <w:p w14:paraId="25AEE545"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                         </w:t>
      </w:r>
    </w:p>
    <w:p w14:paraId="419E5505" w14:textId="77777777" w:rsidR="005872EC" w:rsidRPr="007F0D90" w:rsidRDefault="005872EC" w:rsidP="003D449D">
      <w:pPr>
        <w:widowControl w:val="0"/>
        <w:overflowPunct w:val="0"/>
        <w:adjustRightInd w:val="0"/>
        <w:spacing w:after="0" w:line="240" w:lineRule="auto"/>
        <w:ind w:right="70"/>
        <w:rPr>
          <w:bCs/>
          <w:color w:val="auto"/>
          <w:szCs w:val="24"/>
        </w:rPr>
      </w:pPr>
      <w:proofErr w:type="gramStart"/>
      <w:r w:rsidRPr="007F0D90">
        <w:rPr>
          <w:bCs/>
          <w:color w:val="auto"/>
          <w:szCs w:val="24"/>
        </w:rPr>
        <w:t>(  )</w:t>
      </w:r>
      <w:proofErr w:type="gramEnd"/>
      <w:r w:rsidRPr="007F0D90">
        <w:rPr>
          <w:bCs/>
          <w:color w:val="auto"/>
          <w:szCs w:val="24"/>
        </w:rPr>
        <w:t xml:space="preserve"> Optante pelo Simples Nacional </w:t>
      </w:r>
    </w:p>
    <w:p w14:paraId="72306932" w14:textId="77777777" w:rsidR="005872EC" w:rsidRPr="007F0D90" w:rsidRDefault="005872EC" w:rsidP="003D449D">
      <w:pPr>
        <w:widowControl w:val="0"/>
        <w:overflowPunct w:val="0"/>
        <w:adjustRightInd w:val="0"/>
        <w:spacing w:after="0" w:line="240" w:lineRule="auto"/>
        <w:ind w:right="70"/>
        <w:rPr>
          <w:bCs/>
          <w:color w:val="auto"/>
          <w:szCs w:val="24"/>
        </w:rPr>
      </w:pPr>
      <w:proofErr w:type="gramStart"/>
      <w:r w:rsidRPr="007F0D90">
        <w:rPr>
          <w:bCs/>
          <w:color w:val="auto"/>
          <w:szCs w:val="24"/>
        </w:rPr>
        <w:t>(  )</w:t>
      </w:r>
      <w:proofErr w:type="gramEnd"/>
      <w:r w:rsidRPr="007F0D90">
        <w:rPr>
          <w:bCs/>
          <w:color w:val="auto"/>
          <w:szCs w:val="24"/>
        </w:rPr>
        <w:t xml:space="preserve"> Não Optante pelo Simples Nacional</w:t>
      </w:r>
    </w:p>
    <w:p w14:paraId="46408ED6" w14:textId="77777777" w:rsidR="005872EC" w:rsidRPr="007F0D90" w:rsidRDefault="005872EC" w:rsidP="003D449D">
      <w:pPr>
        <w:widowControl w:val="0"/>
        <w:overflowPunct w:val="0"/>
        <w:adjustRightInd w:val="0"/>
        <w:spacing w:after="0" w:line="240" w:lineRule="auto"/>
        <w:ind w:right="70"/>
        <w:rPr>
          <w:bCs/>
          <w:color w:val="auto"/>
          <w:szCs w:val="24"/>
        </w:rPr>
      </w:pPr>
    </w:p>
    <w:p w14:paraId="35B48255"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DECLARO, que o(s) item(s) ofertado(s) está(</w:t>
      </w:r>
      <w:proofErr w:type="spellStart"/>
      <w:r w:rsidRPr="007F0D90">
        <w:rPr>
          <w:bCs/>
          <w:color w:val="auto"/>
          <w:szCs w:val="24"/>
        </w:rPr>
        <w:t>ão</w:t>
      </w:r>
      <w:proofErr w:type="spellEnd"/>
      <w:r w:rsidRPr="007F0D90">
        <w:rPr>
          <w:bCs/>
          <w:color w:val="auto"/>
          <w:szCs w:val="24"/>
        </w:rPr>
        <w:t xml:space="preserve">) em conformidade com as especificações contidas no ANEXO I – Termo de Referência do Objeto deste Edital. </w:t>
      </w:r>
    </w:p>
    <w:p w14:paraId="68F8C181" w14:textId="77777777" w:rsidR="005872EC" w:rsidRPr="007F0D90" w:rsidRDefault="005872EC" w:rsidP="003D449D">
      <w:pPr>
        <w:widowControl w:val="0"/>
        <w:overflowPunct w:val="0"/>
        <w:adjustRightInd w:val="0"/>
        <w:spacing w:after="0" w:line="240" w:lineRule="auto"/>
        <w:ind w:right="70"/>
        <w:rPr>
          <w:bCs/>
          <w:color w:val="auto"/>
          <w:szCs w:val="24"/>
        </w:rPr>
      </w:pPr>
    </w:p>
    <w:p w14:paraId="2A246EC5"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F0D90">
        <w:rPr>
          <w:bCs/>
          <w:color w:val="auto"/>
          <w:szCs w:val="24"/>
        </w:rPr>
        <w:t>ns</w:t>
      </w:r>
      <w:proofErr w:type="spellEnd"/>
      <w:r w:rsidRPr="007F0D90">
        <w:rPr>
          <w:bCs/>
          <w:color w:val="auto"/>
          <w:szCs w:val="24"/>
        </w:rPr>
        <w:t xml:space="preserve">) em perfeitas condições de uso, eventual substituição de unidades defeituosas e/ou entrega de itens faltantes. </w:t>
      </w:r>
    </w:p>
    <w:p w14:paraId="52BA4D8A" w14:textId="77777777" w:rsidR="005872EC" w:rsidRPr="007F0D90" w:rsidRDefault="005872EC" w:rsidP="003D449D">
      <w:pPr>
        <w:widowControl w:val="0"/>
        <w:overflowPunct w:val="0"/>
        <w:adjustRightInd w:val="0"/>
        <w:spacing w:after="0" w:line="240" w:lineRule="auto"/>
        <w:ind w:right="70"/>
        <w:rPr>
          <w:bCs/>
          <w:color w:val="auto"/>
          <w:szCs w:val="24"/>
        </w:rPr>
      </w:pPr>
    </w:p>
    <w:p w14:paraId="503D7608" w14:textId="5EB57E9C"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Essa proposta tem validade de 60 (sessenta) dias. </w:t>
      </w:r>
    </w:p>
    <w:p w14:paraId="60E5F502" w14:textId="77777777" w:rsidR="005872EC" w:rsidRPr="007F0D90" w:rsidRDefault="005872EC" w:rsidP="003D449D">
      <w:pPr>
        <w:widowControl w:val="0"/>
        <w:overflowPunct w:val="0"/>
        <w:adjustRightInd w:val="0"/>
        <w:spacing w:after="0" w:line="240" w:lineRule="auto"/>
        <w:ind w:right="70"/>
        <w:rPr>
          <w:bCs/>
          <w:color w:val="auto"/>
          <w:szCs w:val="24"/>
        </w:rPr>
      </w:pPr>
    </w:p>
    <w:p w14:paraId="70F54157" w14:textId="77777777" w:rsidR="005872EC" w:rsidRPr="007F0D90" w:rsidRDefault="005872EC" w:rsidP="003D449D">
      <w:pPr>
        <w:widowControl w:val="0"/>
        <w:overflowPunct w:val="0"/>
        <w:adjustRightInd w:val="0"/>
        <w:spacing w:after="0" w:line="240" w:lineRule="auto"/>
        <w:ind w:right="70"/>
        <w:rPr>
          <w:bCs/>
          <w:color w:val="auto"/>
          <w:szCs w:val="24"/>
        </w:rPr>
      </w:pPr>
    </w:p>
    <w:p w14:paraId="0BD88ADD"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Niterói, ____ de ____________ </w:t>
      </w:r>
      <w:proofErr w:type="spellStart"/>
      <w:r w:rsidRPr="007F0D90">
        <w:rPr>
          <w:bCs/>
          <w:color w:val="auto"/>
          <w:szCs w:val="24"/>
        </w:rPr>
        <w:t>de</w:t>
      </w:r>
      <w:proofErr w:type="spellEnd"/>
      <w:r w:rsidRPr="007F0D90">
        <w:rPr>
          <w:bCs/>
          <w:color w:val="auto"/>
          <w:szCs w:val="24"/>
        </w:rPr>
        <w:t xml:space="preserve"> 20__.</w:t>
      </w:r>
    </w:p>
    <w:p w14:paraId="0D53F543"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                </w:t>
      </w:r>
    </w:p>
    <w:p w14:paraId="68F4CEEC" w14:textId="77777777" w:rsidR="005872EC" w:rsidRPr="007F0D90" w:rsidRDefault="005872EC" w:rsidP="003D449D">
      <w:pPr>
        <w:widowControl w:val="0"/>
        <w:overflowPunct w:val="0"/>
        <w:adjustRightInd w:val="0"/>
        <w:spacing w:after="0" w:line="240" w:lineRule="auto"/>
        <w:ind w:right="70"/>
        <w:rPr>
          <w:bCs/>
          <w:color w:val="auto"/>
          <w:szCs w:val="24"/>
        </w:rPr>
      </w:pPr>
    </w:p>
    <w:p w14:paraId="12B32DCC" w14:textId="77777777" w:rsidR="005872EC" w:rsidRPr="007F0D90" w:rsidRDefault="005872EC" w:rsidP="003D449D">
      <w:pPr>
        <w:widowControl w:val="0"/>
        <w:overflowPunct w:val="0"/>
        <w:adjustRightInd w:val="0"/>
        <w:spacing w:after="0" w:line="240" w:lineRule="auto"/>
        <w:ind w:right="70"/>
        <w:rPr>
          <w:bCs/>
          <w:color w:val="auto"/>
          <w:szCs w:val="24"/>
        </w:rPr>
      </w:pPr>
    </w:p>
    <w:p w14:paraId="7EF09A76"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_____________________________________________________</w:t>
      </w:r>
    </w:p>
    <w:p w14:paraId="6F629946"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(Nome e Assinatura do representante legal)</w:t>
      </w:r>
    </w:p>
    <w:p w14:paraId="349F0EBD"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r w:rsidRPr="007F0D90">
        <w:rPr>
          <w:b/>
          <w:color w:val="auto"/>
          <w:sz w:val="28"/>
          <w:szCs w:val="28"/>
        </w:rPr>
        <w:br w:type="page"/>
      </w:r>
    </w:p>
    <w:p w14:paraId="55052953"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r w:rsidRPr="007F0D90">
        <w:rPr>
          <w:b/>
          <w:color w:val="auto"/>
          <w:sz w:val="28"/>
          <w:szCs w:val="28"/>
        </w:rPr>
        <w:lastRenderedPageBreak/>
        <w:t>ANEXO VII – MODELO – DECLARAÇÃO DE MICROEMPRESA OU EMPRESA DE PEQUENO PORTE</w:t>
      </w:r>
    </w:p>
    <w:p w14:paraId="420F25A0" w14:textId="77777777" w:rsidR="005872EC" w:rsidRPr="007F0D90" w:rsidRDefault="005872EC" w:rsidP="003D449D">
      <w:pPr>
        <w:widowControl w:val="0"/>
        <w:overflowPunct w:val="0"/>
        <w:adjustRightInd w:val="0"/>
        <w:spacing w:after="0" w:line="240" w:lineRule="auto"/>
        <w:ind w:right="70"/>
        <w:rPr>
          <w:b/>
          <w:color w:val="auto"/>
          <w:sz w:val="28"/>
          <w:szCs w:val="28"/>
        </w:rPr>
      </w:pPr>
    </w:p>
    <w:p w14:paraId="5A23481C" w14:textId="77777777" w:rsidR="005872EC" w:rsidRPr="007F0D90" w:rsidRDefault="005872EC" w:rsidP="003D449D">
      <w:pPr>
        <w:widowControl w:val="0"/>
        <w:overflowPunct w:val="0"/>
        <w:adjustRightInd w:val="0"/>
        <w:spacing w:after="0" w:line="240" w:lineRule="auto"/>
        <w:ind w:right="70"/>
        <w:rPr>
          <w:bCs/>
          <w:color w:val="auto"/>
          <w:szCs w:val="24"/>
          <w:u w:val="single"/>
        </w:rPr>
      </w:pPr>
      <w:r w:rsidRPr="007F0D90">
        <w:rPr>
          <w:bCs/>
          <w:color w:val="auto"/>
          <w:szCs w:val="24"/>
          <w:u w:val="single"/>
        </w:rPr>
        <w:t xml:space="preserve">DECLARAÇÃO </w:t>
      </w:r>
    </w:p>
    <w:p w14:paraId="169243F9" w14:textId="77777777" w:rsidR="005872EC" w:rsidRPr="007F0D90" w:rsidRDefault="005872EC" w:rsidP="003D449D">
      <w:pPr>
        <w:widowControl w:val="0"/>
        <w:overflowPunct w:val="0"/>
        <w:adjustRightInd w:val="0"/>
        <w:spacing w:after="0" w:line="240" w:lineRule="auto"/>
        <w:ind w:right="70"/>
        <w:rPr>
          <w:bCs/>
          <w:color w:val="auto"/>
          <w:szCs w:val="24"/>
        </w:rPr>
      </w:pPr>
    </w:p>
    <w:p w14:paraId="04466D38" w14:textId="77777777" w:rsidR="005872EC" w:rsidRPr="007F0D90" w:rsidRDefault="005872EC" w:rsidP="003D449D">
      <w:pPr>
        <w:widowControl w:val="0"/>
        <w:overflowPunct w:val="0"/>
        <w:adjustRightInd w:val="0"/>
        <w:spacing w:after="0" w:line="240" w:lineRule="auto"/>
        <w:ind w:right="70"/>
        <w:rPr>
          <w:bCs/>
          <w:color w:val="auto"/>
          <w:szCs w:val="24"/>
        </w:rPr>
      </w:pPr>
    </w:p>
    <w:p w14:paraId="1CD8B4F1"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40A252D9" w14:textId="77777777" w:rsidR="005872EC" w:rsidRPr="007F0D90" w:rsidRDefault="005872EC" w:rsidP="003D449D">
      <w:pPr>
        <w:widowControl w:val="0"/>
        <w:overflowPunct w:val="0"/>
        <w:adjustRightInd w:val="0"/>
        <w:spacing w:after="0" w:line="240" w:lineRule="auto"/>
        <w:ind w:right="70"/>
        <w:rPr>
          <w:bCs/>
          <w:color w:val="auto"/>
          <w:szCs w:val="24"/>
        </w:rPr>
      </w:pPr>
    </w:p>
    <w:p w14:paraId="2E512BBF"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Por ser a expressão da verdade, firmamos o presente.</w:t>
      </w:r>
    </w:p>
    <w:p w14:paraId="7B07FADA" w14:textId="77777777" w:rsidR="005872EC" w:rsidRPr="007F0D90" w:rsidRDefault="005872EC" w:rsidP="003D449D">
      <w:pPr>
        <w:widowControl w:val="0"/>
        <w:overflowPunct w:val="0"/>
        <w:adjustRightInd w:val="0"/>
        <w:spacing w:after="0" w:line="240" w:lineRule="auto"/>
        <w:ind w:right="70"/>
        <w:rPr>
          <w:bCs/>
          <w:color w:val="auto"/>
          <w:szCs w:val="24"/>
        </w:rPr>
      </w:pPr>
    </w:p>
    <w:p w14:paraId="7C2F6D6F" w14:textId="77777777" w:rsidR="005872EC" w:rsidRPr="007F0D90" w:rsidRDefault="005872EC" w:rsidP="003D449D">
      <w:pPr>
        <w:widowControl w:val="0"/>
        <w:overflowPunct w:val="0"/>
        <w:adjustRightInd w:val="0"/>
        <w:spacing w:after="0" w:line="240" w:lineRule="auto"/>
        <w:ind w:right="70"/>
        <w:rPr>
          <w:bCs/>
          <w:color w:val="auto"/>
          <w:szCs w:val="24"/>
        </w:rPr>
      </w:pPr>
    </w:p>
    <w:p w14:paraId="42863F6C"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________________(Local), ______ de ______________ </w:t>
      </w:r>
      <w:proofErr w:type="spellStart"/>
      <w:r w:rsidRPr="007F0D90">
        <w:rPr>
          <w:bCs/>
          <w:color w:val="auto"/>
          <w:szCs w:val="24"/>
        </w:rPr>
        <w:t>de</w:t>
      </w:r>
      <w:proofErr w:type="spellEnd"/>
      <w:r w:rsidRPr="007F0D90">
        <w:rPr>
          <w:bCs/>
          <w:color w:val="auto"/>
          <w:szCs w:val="24"/>
        </w:rPr>
        <w:t xml:space="preserve"> 20___.</w:t>
      </w:r>
    </w:p>
    <w:p w14:paraId="333BF511" w14:textId="77777777" w:rsidR="005872EC" w:rsidRPr="007F0D90" w:rsidRDefault="005872EC" w:rsidP="003D449D">
      <w:pPr>
        <w:widowControl w:val="0"/>
        <w:overflowPunct w:val="0"/>
        <w:adjustRightInd w:val="0"/>
        <w:spacing w:after="0" w:line="240" w:lineRule="auto"/>
        <w:ind w:right="70"/>
        <w:rPr>
          <w:bCs/>
          <w:color w:val="auto"/>
          <w:szCs w:val="24"/>
        </w:rPr>
      </w:pPr>
    </w:p>
    <w:p w14:paraId="1E35570F" w14:textId="77777777" w:rsidR="005872EC" w:rsidRPr="007F0D90" w:rsidRDefault="005872EC" w:rsidP="003D449D">
      <w:pPr>
        <w:widowControl w:val="0"/>
        <w:overflowPunct w:val="0"/>
        <w:adjustRightInd w:val="0"/>
        <w:spacing w:after="0" w:line="240" w:lineRule="auto"/>
        <w:ind w:right="70"/>
        <w:rPr>
          <w:bCs/>
          <w:color w:val="auto"/>
          <w:szCs w:val="24"/>
        </w:rPr>
      </w:pPr>
    </w:p>
    <w:p w14:paraId="7F5991AB" w14:textId="77777777" w:rsidR="005872EC" w:rsidRPr="007F0D90" w:rsidRDefault="005872EC" w:rsidP="003D449D">
      <w:pPr>
        <w:widowControl w:val="0"/>
        <w:overflowPunct w:val="0"/>
        <w:adjustRightInd w:val="0"/>
        <w:spacing w:after="0" w:line="240" w:lineRule="auto"/>
        <w:ind w:right="70"/>
        <w:rPr>
          <w:bCs/>
          <w:color w:val="auto"/>
          <w:szCs w:val="24"/>
        </w:rPr>
      </w:pPr>
    </w:p>
    <w:p w14:paraId="2A36484E"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_____________________________________________________</w:t>
      </w:r>
    </w:p>
    <w:p w14:paraId="7F80A37C"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 (Nome e Assinatura do representante legal)</w:t>
      </w:r>
    </w:p>
    <w:p w14:paraId="050CD35F"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581598C9"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4F93367A"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5D9DCFE5"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0A3D5B69"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6EE88F1A"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6AC6CEFB"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67FF5ACF"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4A4B9921"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513E7056"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63687BEA"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3A66B6B2"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117B99B7"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4DC4CD28"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11FF62E8"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0D821CED"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1357CB00" w14:textId="77777777" w:rsidR="00C91F33" w:rsidRPr="007F0D90" w:rsidRDefault="00C91F33" w:rsidP="003D449D">
      <w:pPr>
        <w:widowControl w:val="0"/>
        <w:overflowPunct w:val="0"/>
        <w:adjustRightInd w:val="0"/>
        <w:spacing w:after="0" w:line="240" w:lineRule="auto"/>
        <w:ind w:right="70"/>
        <w:jc w:val="center"/>
        <w:rPr>
          <w:b/>
          <w:color w:val="auto"/>
          <w:sz w:val="28"/>
          <w:szCs w:val="28"/>
        </w:rPr>
      </w:pPr>
    </w:p>
    <w:p w14:paraId="46EAA631" w14:textId="77777777" w:rsidR="00C91F33" w:rsidRPr="007F0D90" w:rsidRDefault="00C91F33" w:rsidP="003D449D">
      <w:pPr>
        <w:widowControl w:val="0"/>
        <w:overflowPunct w:val="0"/>
        <w:adjustRightInd w:val="0"/>
        <w:spacing w:after="0" w:line="240" w:lineRule="auto"/>
        <w:ind w:right="70"/>
        <w:jc w:val="center"/>
        <w:rPr>
          <w:b/>
          <w:color w:val="auto"/>
          <w:sz w:val="28"/>
          <w:szCs w:val="28"/>
        </w:rPr>
      </w:pPr>
    </w:p>
    <w:p w14:paraId="347A7489" w14:textId="77777777" w:rsidR="00C91F33" w:rsidRPr="007F0D90" w:rsidRDefault="00C91F33" w:rsidP="003D449D">
      <w:pPr>
        <w:widowControl w:val="0"/>
        <w:overflowPunct w:val="0"/>
        <w:adjustRightInd w:val="0"/>
        <w:spacing w:after="0" w:line="240" w:lineRule="auto"/>
        <w:ind w:right="70"/>
        <w:jc w:val="center"/>
        <w:rPr>
          <w:b/>
          <w:color w:val="auto"/>
          <w:sz w:val="28"/>
          <w:szCs w:val="28"/>
        </w:rPr>
      </w:pPr>
    </w:p>
    <w:p w14:paraId="539C5DE1" w14:textId="77777777" w:rsidR="005872EC" w:rsidRPr="007F0D90" w:rsidRDefault="005872EC" w:rsidP="003D449D">
      <w:pPr>
        <w:widowControl w:val="0"/>
        <w:overflowPunct w:val="0"/>
        <w:adjustRightInd w:val="0"/>
        <w:spacing w:after="0" w:line="240" w:lineRule="auto"/>
        <w:ind w:right="70"/>
        <w:jc w:val="center"/>
        <w:rPr>
          <w:b/>
          <w:bCs/>
          <w:color w:val="auto"/>
          <w:sz w:val="28"/>
          <w:szCs w:val="28"/>
        </w:rPr>
      </w:pPr>
      <w:r w:rsidRPr="007F0D90">
        <w:rPr>
          <w:b/>
          <w:color w:val="auto"/>
          <w:sz w:val="28"/>
          <w:szCs w:val="28"/>
        </w:rPr>
        <w:lastRenderedPageBreak/>
        <w:t xml:space="preserve">ANEXO VIII - </w:t>
      </w:r>
      <w:r w:rsidRPr="007F0D90">
        <w:rPr>
          <w:b/>
          <w:bCs/>
          <w:color w:val="auto"/>
          <w:sz w:val="28"/>
          <w:szCs w:val="28"/>
        </w:rPr>
        <w:t>MODELO - DECLARAÇÃO DE CUMPRIMENTO DO INCISO XXXIII DO ARTIGO 7º DA CONSTITUIÇÃO FEDERAL.</w:t>
      </w:r>
    </w:p>
    <w:p w14:paraId="30CA59E7" w14:textId="77777777" w:rsidR="005872EC" w:rsidRPr="007F0D90" w:rsidRDefault="005872EC" w:rsidP="003D449D">
      <w:pPr>
        <w:widowControl w:val="0"/>
        <w:overflowPunct w:val="0"/>
        <w:adjustRightInd w:val="0"/>
        <w:spacing w:after="0" w:line="240" w:lineRule="auto"/>
        <w:ind w:right="70"/>
        <w:rPr>
          <w:b/>
          <w:bCs/>
          <w:color w:val="auto"/>
          <w:sz w:val="28"/>
          <w:szCs w:val="28"/>
        </w:rPr>
      </w:pPr>
    </w:p>
    <w:p w14:paraId="5DE7D29A" w14:textId="77777777" w:rsidR="005872EC" w:rsidRPr="007F0D90" w:rsidRDefault="005872EC" w:rsidP="003D449D">
      <w:pPr>
        <w:widowControl w:val="0"/>
        <w:overflowPunct w:val="0"/>
        <w:adjustRightInd w:val="0"/>
        <w:spacing w:after="0" w:line="240" w:lineRule="auto"/>
        <w:ind w:right="70"/>
        <w:rPr>
          <w:b/>
          <w:bCs/>
          <w:color w:val="auto"/>
          <w:sz w:val="28"/>
          <w:szCs w:val="28"/>
        </w:rPr>
      </w:pPr>
    </w:p>
    <w:p w14:paraId="21873610"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5B31CEAA" w14:textId="77777777" w:rsidR="005872EC" w:rsidRPr="007F0D90" w:rsidRDefault="005872EC" w:rsidP="003D449D">
      <w:pPr>
        <w:widowControl w:val="0"/>
        <w:overflowPunct w:val="0"/>
        <w:adjustRightInd w:val="0"/>
        <w:spacing w:after="0" w:line="240" w:lineRule="auto"/>
        <w:ind w:right="70"/>
        <w:rPr>
          <w:bCs/>
          <w:color w:val="auto"/>
          <w:szCs w:val="24"/>
        </w:rPr>
      </w:pPr>
    </w:p>
    <w:p w14:paraId="20D23B35"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Por ser a expressão da verdade, firmamos o presente.</w:t>
      </w:r>
    </w:p>
    <w:p w14:paraId="3C3625DD" w14:textId="77777777" w:rsidR="005872EC" w:rsidRPr="007F0D90" w:rsidRDefault="005872EC" w:rsidP="003D449D">
      <w:pPr>
        <w:widowControl w:val="0"/>
        <w:overflowPunct w:val="0"/>
        <w:adjustRightInd w:val="0"/>
        <w:spacing w:after="0" w:line="240" w:lineRule="auto"/>
        <w:ind w:right="70"/>
        <w:rPr>
          <w:bCs/>
          <w:color w:val="auto"/>
          <w:szCs w:val="24"/>
        </w:rPr>
      </w:pPr>
    </w:p>
    <w:p w14:paraId="04575F50" w14:textId="77777777" w:rsidR="005872EC" w:rsidRPr="007F0D90" w:rsidRDefault="005872EC" w:rsidP="003D449D">
      <w:pPr>
        <w:widowControl w:val="0"/>
        <w:overflowPunct w:val="0"/>
        <w:adjustRightInd w:val="0"/>
        <w:spacing w:after="0" w:line="240" w:lineRule="auto"/>
        <w:ind w:right="70"/>
        <w:rPr>
          <w:bCs/>
          <w:color w:val="auto"/>
          <w:szCs w:val="24"/>
        </w:rPr>
      </w:pPr>
    </w:p>
    <w:p w14:paraId="26F0333E"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________________(Local), ______ de ______________ </w:t>
      </w:r>
      <w:proofErr w:type="spellStart"/>
      <w:r w:rsidRPr="007F0D90">
        <w:rPr>
          <w:bCs/>
          <w:color w:val="auto"/>
          <w:szCs w:val="24"/>
        </w:rPr>
        <w:t>de</w:t>
      </w:r>
      <w:proofErr w:type="spellEnd"/>
      <w:r w:rsidRPr="007F0D90">
        <w:rPr>
          <w:bCs/>
          <w:color w:val="auto"/>
          <w:szCs w:val="24"/>
        </w:rPr>
        <w:t xml:space="preserve"> 20__.</w:t>
      </w:r>
    </w:p>
    <w:p w14:paraId="67EA8752" w14:textId="77777777" w:rsidR="005872EC" w:rsidRPr="007F0D90" w:rsidRDefault="005872EC" w:rsidP="003D449D">
      <w:pPr>
        <w:widowControl w:val="0"/>
        <w:overflowPunct w:val="0"/>
        <w:adjustRightInd w:val="0"/>
        <w:spacing w:after="0" w:line="240" w:lineRule="auto"/>
        <w:ind w:right="70"/>
        <w:rPr>
          <w:bCs/>
          <w:color w:val="auto"/>
          <w:szCs w:val="24"/>
        </w:rPr>
      </w:pPr>
    </w:p>
    <w:p w14:paraId="2B563EAA" w14:textId="77777777" w:rsidR="005872EC" w:rsidRPr="007F0D90" w:rsidRDefault="005872EC" w:rsidP="003D449D">
      <w:pPr>
        <w:widowControl w:val="0"/>
        <w:overflowPunct w:val="0"/>
        <w:adjustRightInd w:val="0"/>
        <w:spacing w:after="0" w:line="240" w:lineRule="auto"/>
        <w:ind w:right="70"/>
        <w:rPr>
          <w:bCs/>
          <w:color w:val="auto"/>
          <w:szCs w:val="24"/>
        </w:rPr>
      </w:pPr>
    </w:p>
    <w:p w14:paraId="26AECC7C" w14:textId="77777777" w:rsidR="005872EC" w:rsidRPr="007F0D90" w:rsidRDefault="005872EC" w:rsidP="003D449D">
      <w:pPr>
        <w:widowControl w:val="0"/>
        <w:overflowPunct w:val="0"/>
        <w:adjustRightInd w:val="0"/>
        <w:spacing w:after="0" w:line="240" w:lineRule="auto"/>
        <w:ind w:right="70"/>
        <w:rPr>
          <w:bCs/>
          <w:color w:val="auto"/>
          <w:szCs w:val="24"/>
        </w:rPr>
      </w:pPr>
    </w:p>
    <w:p w14:paraId="1AE78AE3"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_____________________________________________________</w:t>
      </w:r>
    </w:p>
    <w:p w14:paraId="3FC7F823"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(Assinatura do representante legal)</w:t>
      </w:r>
    </w:p>
    <w:p w14:paraId="7587301A" w14:textId="77777777" w:rsidR="005872EC" w:rsidRPr="007F0D90" w:rsidRDefault="005872EC" w:rsidP="003D449D">
      <w:pPr>
        <w:widowControl w:val="0"/>
        <w:overflowPunct w:val="0"/>
        <w:adjustRightInd w:val="0"/>
        <w:spacing w:after="0" w:line="240" w:lineRule="auto"/>
        <w:ind w:right="70"/>
        <w:rPr>
          <w:bCs/>
          <w:color w:val="auto"/>
          <w:szCs w:val="24"/>
        </w:rPr>
      </w:pPr>
    </w:p>
    <w:p w14:paraId="5E4D4A08" w14:textId="77777777" w:rsidR="005872EC" w:rsidRPr="007F0D90" w:rsidRDefault="005872EC" w:rsidP="003D449D">
      <w:pPr>
        <w:widowControl w:val="0"/>
        <w:overflowPunct w:val="0"/>
        <w:adjustRightInd w:val="0"/>
        <w:spacing w:after="0" w:line="240" w:lineRule="auto"/>
        <w:ind w:right="70"/>
        <w:rPr>
          <w:bCs/>
          <w:color w:val="auto"/>
          <w:szCs w:val="24"/>
        </w:rPr>
      </w:pPr>
    </w:p>
    <w:p w14:paraId="561E0705"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(Se procurador, anexar cópia da procuração autenticada ou com o original para que se proceda à autenticação).</w:t>
      </w:r>
    </w:p>
    <w:p w14:paraId="59003D28" w14:textId="77777777" w:rsidR="005872EC" w:rsidRPr="007F0D90" w:rsidRDefault="005872EC" w:rsidP="003D449D">
      <w:pPr>
        <w:widowControl w:val="0"/>
        <w:overflowPunct w:val="0"/>
        <w:adjustRightInd w:val="0"/>
        <w:spacing w:after="0" w:line="240" w:lineRule="auto"/>
        <w:ind w:right="70"/>
        <w:rPr>
          <w:bCs/>
          <w:color w:val="auto"/>
          <w:szCs w:val="24"/>
        </w:rPr>
      </w:pPr>
    </w:p>
    <w:p w14:paraId="79370869"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Nome: _______________________________________</w:t>
      </w:r>
    </w:p>
    <w:p w14:paraId="4F4A9F07"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No da cédula de identidade: _______________________</w:t>
      </w:r>
    </w:p>
    <w:p w14:paraId="7CC3A52F"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Cargo: __________________</w:t>
      </w:r>
    </w:p>
    <w:p w14:paraId="78A4ED83" w14:textId="77777777" w:rsidR="005872EC" w:rsidRPr="007F0D90" w:rsidRDefault="005872EC" w:rsidP="003D449D">
      <w:pPr>
        <w:widowControl w:val="0"/>
        <w:overflowPunct w:val="0"/>
        <w:adjustRightInd w:val="0"/>
        <w:spacing w:after="0" w:line="240" w:lineRule="auto"/>
        <w:ind w:right="70"/>
        <w:rPr>
          <w:b/>
          <w:color w:val="auto"/>
          <w:sz w:val="28"/>
          <w:szCs w:val="28"/>
        </w:rPr>
      </w:pPr>
    </w:p>
    <w:p w14:paraId="6A38BB17" w14:textId="77777777" w:rsidR="005872EC" w:rsidRPr="007F0D90" w:rsidRDefault="005872EC" w:rsidP="003D449D">
      <w:pPr>
        <w:widowControl w:val="0"/>
        <w:overflowPunct w:val="0"/>
        <w:adjustRightInd w:val="0"/>
        <w:spacing w:after="0" w:line="240" w:lineRule="auto"/>
        <w:ind w:right="70"/>
        <w:jc w:val="center"/>
        <w:rPr>
          <w:b/>
          <w:color w:val="auto"/>
          <w:sz w:val="28"/>
          <w:szCs w:val="28"/>
        </w:rPr>
      </w:pPr>
    </w:p>
    <w:p w14:paraId="1D6E4EFA" w14:textId="77777777" w:rsidR="005872EC" w:rsidRPr="007F0D90" w:rsidRDefault="005872EC" w:rsidP="003D449D">
      <w:pPr>
        <w:spacing w:after="0" w:line="240" w:lineRule="auto"/>
        <w:rPr>
          <w:b/>
          <w:color w:val="auto"/>
          <w:sz w:val="28"/>
          <w:szCs w:val="28"/>
        </w:rPr>
      </w:pPr>
      <w:r w:rsidRPr="007F0D90">
        <w:rPr>
          <w:b/>
          <w:color w:val="auto"/>
          <w:sz w:val="28"/>
          <w:szCs w:val="28"/>
        </w:rPr>
        <w:br w:type="page"/>
      </w:r>
      <w:r w:rsidRPr="007F0D90">
        <w:rPr>
          <w:b/>
          <w:color w:val="auto"/>
          <w:sz w:val="28"/>
          <w:szCs w:val="28"/>
        </w:rPr>
        <w:lastRenderedPageBreak/>
        <w:t>ANEXO IX - MODELO DECLARAÇÃO DE NÃO CONTRIBUINTE DO ISS E TAXAS</w:t>
      </w:r>
    </w:p>
    <w:p w14:paraId="2BD89CB2" w14:textId="77777777" w:rsidR="005872EC" w:rsidRPr="007F0D90" w:rsidRDefault="005872EC" w:rsidP="003D449D">
      <w:pPr>
        <w:spacing w:after="0" w:line="240" w:lineRule="auto"/>
        <w:rPr>
          <w:b/>
          <w:color w:val="auto"/>
          <w:sz w:val="28"/>
          <w:szCs w:val="28"/>
        </w:rPr>
      </w:pPr>
    </w:p>
    <w:p w14:paraId="30002445" w14:textId="77777777" w:rsidR="005872EC" w:rsidRPr="007F0D90" w:rsidRDefault="005872EC" w:rsidP="003D449D">
      <w:pPr>
        <w:spacing w:after="0" w:line="240" w:lineRule="auto"/>
        <w:rPr>
          <w:b/>
          <w:color w:val="auto"/>
          <w:sz w:val="28"/>
          <w:szCs w:val="28"/>
        </w:rPr>
      </w:pPr>
    </w:p>
    <w:p w14:paraId="107C291C" w14:textId="77777777" w:rsidR="005872EC" w:rsidRPr="007F0D90" w:rsidRDefault="005872EC" w:rsidP="003D449D">
      <w:pPr>
        <w:spacing w:after="0" w:line="240" w:lineRule="auto"/>
        <w:rPr>
          <w:bCs/>
          <w:color w:val="auto"/>
          <w:szCs w:val="24"/>
        </w:rPr>
      </w:pPr>
      <w:r w:rsidRPr="007F0D90">
        <w:rPr>
          <w:bCs/>
          <w:color w:val="auto"/>
          <w:szCs w:val="24"/>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0641D9F0" w14:textId="77777777" w:rsidR="005872EC" w:rsidRPr="007F0D90" w:rsidRDefault="005872EC" w:rsidP="003D449D">
      <w:pPr>
        <w:spacing w:after="0" w:line="240" w:lineRule="auto"/>
        <w:rPr>
          <w:bCs/>
          <w:color w:val="auto"/>
          <w:szCs w:val="24"/>
        </w:rPr>
      </w:pPr>
    </w:p>
    <w:p w14:paraId="27527999" w14:textId="77777777" w:rsidR="005872EC" w:rsidRPr="007F0D90" w:rsidRDefault="005872EC" w:rsidP="003D449D">
      <w:pPr>
        <w:spacing w:after="0" w:line="240" w:lineRule="auto"/>
        <w:rPr>
          <w:bCs/>
          <w:color w:val="auto"/>
          <w:szCs w:val="24"/>
        </w:rPr>
      </w:pPr>
    </w:p>
    <w:p w14:paraId="220F98E8" w14:textId="77777777" w:rsidR="005872EC" w:rsidRPr="007F0D90" w:rsidRDefault="005872EC" w:rsidP="003D449D">
      <w:pPr>
        <w:spacing w:after="0" w:line="240" w:lineRule="auto"/>
        <w:jc w:val="center"/>
        <w:rPr>
          <w:bCs/>
          <w:color w:val="auto"/>
          <w:szCs w:val="24"/>
        </w:rPr>
      </w:pPr>
      <w:r w:rsidRPr="007F0D90">
        <w:rPr>
          <w:bCs/>
          <w:color w:val="auto"/>
          <w:szCs w:val="24"/>
        </w:rPr>
        <w:t xml:space="preserve">______________ (Local) ____ de ___________ </w:t>
      </w:r>
      <w:proofErr w:type="spellStart"/>
      <w:r w:rsidRPr="007F0D90">
        <w:rPr>
          <w:bCs/>
          <w:color w:val="auto"/>
          <w:szCs w:val="24"/>
        </w:rPr>
        <w:t>de</w:t>
      </w:r>
      <w:proofErr w:type="spellEnd"/>
      <w:r w:rsidRPr="007F0D90">
        <w:rPr>
          <w:bCs/>
          <w:color w:val="auto"/>
          <w:szCs w:val="24"/>
        </w:rPr>
        <w:t xml:space="preserve"> 20___.</w:t>
      </w:r>
    </w:p>
    <w:p w14:paraId="4B69CA35" w14:textId="77777777" w:rsidR="005872EC" w:rsidRPr="007F0D90" w:rsidRDefault="005872EC" w:rsidP="003D449D">
      <w:pPr>
        <w:spacing w:after="0" w:line="240" w:lineRule="auto"/>
        <w:rPr>
          <w:bCs/>
          <w:color w:val="auto"/>
          <w:szCs w:val="24"/>
        </w:rPr>
      </w:pPr>
    </w:p>
    <w:p w14:paraId="347F297F" w14:textId="77777777" w:rsidR="005872EC" w:rsidRPr="007F0D90" w:rsidRDefault="005872EC" w:rsidP="003D449D">
      <w:pPr>
        <w:spacing w:after="0" w:line="240" w:lineRule="auto"/>
        <w:rPr>
          <w:bCs/>
          <w:color w:val="auto"/>
          <w:szCs w:val="24"/>
        </w:rPr>
      </w:pPr>
    </w:p>
    <w:p w14:paraId="0D67C99A" w14:textId="77777777" w:rsidR="005872EC" w:rsidRPr="007F0D90" w:rsidRDefault="005872EC" w:rsidP="003D449D">
      <w:pPr>
        <w:spacing w:after="0" w:line="240" w:lineRule="auto"/>
        <w:jc w:val="center"/>
        <w:rPr>
          <w:bCs/>
          <w:color w:val="auto"/>
          <w:szCs w:val="24"/>
        </w:rPr>
      </w:pPr>
      <w:r w:rsidRPr="007F0D90">
        <w:rPr>
          <w:bCs/>
          <w:color w:val="auto"/>
          <w:szCs w:val="24"/>
        </w:rPr>
        <w:t>______________________________________</w:t>
      </w:r>
    </w:p>
    <w:p w14:paraId="61ADD1F7" w14:textId="77777777" w:rsidR="005872EC" w:rsidRPr="007F0D90" w:rsidRDefault="005872EC" w:rsidP="003D449D">
      <w:pPr>
        <w:spacing w:after="0" w:line="240" w:lineRule="auto"/>
        <w:jc w:val="center"/>
        <w:rPr>
          <w:bCs/>
          <w:color w:val="auto"/>
          <w:szCs w:val="24"/>
        </w:rPr>
      </w:pPr>
      <w:r w:rsidRPr="007F0D90">
        <w:rPr>
          <w:bCs/>
          <w:color w:val="auto"/>
          <w:szCs w:val="24"/>
        </w:rPr>
        <w:t>(Nome e Assinatura do representante legal)</w:t>
      </w:r>
    </w:p>
    <w:p w14:paraId="645CD356" w14:textId="77777777" w:rsidR="005872EC" w:rsidRPr="007F0D90" w:rsidRDefault="005872EC" w:rsidP="003D449D">
      <w:pPr>
        <w:spacing w:after="0" w:line="240" w:lineRule="auto"/>
        <w:rPr>
          <w:b/>
          <w:color w:val="auto"/>
          <w:sz w:val="28"/>
          <w:szCs w:val="28"/>
        </w:rPr>
      </w:pPr>
    </w:p>
    <w:p w14:paraId="58246594" w14:textId="77777777" w:rsidR="005872EC" w:rsidRPr="007F0D90" w:rsidRDefault="005872EC" w:rsidP="003D449D">
      <w:pPr>
        <w:spacing w:after="0" w:line="240" w:lineRule="auto"/>
        <w:rPr>
          <w:b/>
          <w:color w:val="auto"/>
          <w:sz w:val="28"/>
          <w:szCs w:val="28"/>
        </w:rPr>
      </w:pPr>
    </w:p>
    <w:p w14:paraId="0759C8B8" w14:textId="77777777" w:rsidR="005872EC" w:rsidRPr="007F0D90" w:rsidRDefault="005872EC" w:rsidP="003D449D">
      <w:pPr>
        <w:spacing w:after="0" w:line="240" w:lineRule="auto"/>
        <w:rPr>
          <w:b/>
          <w:color w:val="auto"/>
          <w:sz w:val="28"/>
          <w:szCs w:val="28"/>
        </w:rPr>
      </w:pPr>
    </w:p>
    <w:p w14:paraId="1A75E82E" w14:textId="77777777" w:rsidR="005872EC" w:rsidRPr="007F0D90" w:rsidRDefault="005872EC" w:rsidP="003D449D">
      <w:pPr>
        <w:spacing w:after="0" w:line="240" w:lineRule="auto"/>
        <w:rPr>
          <w:b/>
          <w:color w:val="auto"/>
          <w:sz w:val="28"/>
          <w:szCs w:val="28"/>
        </w:rPr>
      </w:pPr>
    </w:p>
    <w:p w14:paraId="3858DC11" w14:textId="77777777" w:rsidR="005872EC" w:rsidRPr="007F0D90" w:rsidRDefault="005872EC" w:rsidP="003D449D">
      <w:pPr>
        <w:spacing w:after="0" w:line="240" w:lineRule="auto"/>
        <w:rPr>
          <w:b/>
          <w:color w:val="auto"/>
          <w:sz w:val="28"/>
          <w:szCs w:val="28"/>
        </w:rPr>
      </w:pPr>
    </w:p>
    <w:p w14:paraId="43FF4A39" w14:textId="77777777" w:rsidR="005872EC" w:rsidRPr="007F0D90" w:rsidRDefault="005872EC" w:rsidP="003D449D">
      <w:pPr>
        <w:widowControl w:val="0"/>
        <w:overflowPunct w:val="0"/>
        <w:adjustRightInd w:val="0"/>
        <w:spacing w:after="0" w:line="240" w:lineRule="auto"/>
        <w:ind w:right="70"/>
        <w:jc w:val="center"/>
        <w:rPr>
          <w:b/>
          <w:bCs/>
          <w:color w:val="auto"/>
          <w:sz w:val="28"/>
          <w:szCs w:val="28"/>
        </w:rPr>
      </w:pPr>
      <w:r w:rsidRPr="007F0D90">
        <w:rPr>
          <w:b/>
          <w:color w:val="auto"/>
          <w:sz w:val="28"/>
          <w:szCs w:val="28"/>
        </w:rPr>
        <w:br w:type="page"/>
      </w:r>
      <w:r w:rsidRPr="007F0D90">
        <w:rPr>
          <w:b/>
          <w:bCs/>
          <w:color w:val="auto"/>
          <w:sz w:val="28"/>
          <w:szCs w:val="28"/>
        </w:rPr>
        <w:lastRenderedPageBreak/>
        <w:t>ANEXO X - MODELO - DECLARAÇÃO DE IDONEIDADE</w:t>
      </w:r>
    </w:p>
    <w:p w14:paraId="33CF4293" w14:textId="77777777" w:rsidR="005872EC" w:rsidRPr="007F0D90" w:rsidRDefault="005872EC" w:rsidP="003D449D">
      <w:pPr>
        <w:widowControl w:val="0"/>
        <w:overflowPunct w:val="0"/>
        <w:adjustRightInd w:val="0"/>
        <w:spacing w:after="0" w:line="240" w:lineRule="auto"/>
        <w:ind w:right="70"/>
        <w:rPr>
          <w:b/>
          <w:bCs/>
          <w:color w:val="auto"/>
          <w:sz w:val="28"/>
          <w:szCs w:val="28"/>
        </w:rPr>
      </w:pPr>
    </w:p>
    <w:p w14:paraId="3139E163" w14:textId="77777777" w:rsidR="005872EC" w:rsidRPr="007F0D90" w:rsidRDefault="005872EC" w:rsidP="003D449D">
      <w:pPr>
        <w:widowControl w:val="0"/>
        <w:overflowPunct w:val="0"/>
        <w:adjustRightInd w:val="0"/>
        <w:spacing w:after="0" w:line="240" w:lineRule="auto"/>
        <w:ind w:right="70"/>
        <w:rPr>
          <w:b/>
          <w:bCs/>
          <w:color w:val="auto"/>
          <w:sz w:val="28"/>
          <w:szCs w:val="28"/>
        </w:rPr>
      </w:pPr>
    </w:p>
    <w:p w14:paraId="14886098"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Nº XXX, que não foi declarada INIDÔNEA para licitar com o PODER PÚBLICO, em qualquer de suas esferas.</w:t>
      </w:r>
    </w:p>
    <w:p w14:paraId="4EEE6196" w14:textId="77777777" w:rsidR="005872EC" w:rsidRPr="007F0D90" w:rsidRDefault="005872EC" w:rsidP="003D449D">
      <w:pPr>
        <w:widowControl w:val="0"/>
        <w:overflowPunct w:val="0"/>
        <w:adjustRightInd w:val="0"/>
        <w:spacing w:after="0" w:line="240" w:lineRule="auto"/>
        <w:ind w:right="70"/>
        <w:rPr>
          <w:bCs/>
          <w:color w:val="auto"/>
          <w:szCs w:val="24"/>
        </w:rPr>
      </w:pPr>
    </w:p>
    <w:p w14:paraId="2A22A471"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Por ser a expressão da verdade, firmamos o presente.</w:t>
      </w:r>
    </w:p>
    <w:p w14:paraId="0E0B3A93" w14:textId="77777777" w:rsidR="005872EC" w:rsidRPr="007F0D90" w:rsidRDefault="005872EC" w:rsidP="003D449D">
      <w:pPr>
        <w:widowControl w:val="0"/>
        <w:overflowPunct w:val="0"/>
        <w:adjustRightInd w:val="0"/>
        <w:spacing w:after="0" w:line="240" w:lineRule="auto"/>
        <w:ind w:right="70"/>
        <w:rPr>
          <w:bCs/>
          <w:color w:val="auto"/>
          <w:szCs w:val="24"/>
        </w:rPr>
      </w:pPr>
    </w:p>
    <w:p w14:paraId="5FD2E3BB" w14:textId="77777777" w:rsidR="005872EC" w:rsidRPr="007F0D90" w:rsidRDefault="005872EC" w:rsidP="003D449D">
      <w:pPr>
        <w:widowControl w:val="0"/>
        <w:overflowPunct w:val="0"/>
        <w:adjustRightInd w:val="0"/>
        <w:spacing w:after="0" w:line="240" w:lineRule="auto"/>
        <w:ind w:right="70"/>
        <w:rPr>
          <w:bCs/>
          <w:color w:val="auto"/>
          <w:szCs w:val="24"/>
        </w:rPr>
      </w:pPr>
    </w:p>
    <w:p w14:paraId="38775DF7"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________________(Local), ______ de ______________ </w:t>
      </w:r>
      <w:proofErr w:type="spellStart"/>
      <w:r w:rsidRPr="007F0D90">
        <w:rPr>
          <w:bCs/>
          <w:color w:val="auto"/>
          <w:szCs w:val="24"/>
        </w:rPr>
        <w:t>de</w:t>
      </w:r>
      <w:proofErr w:type="spellEnd"/>
      <w:r w:rsidRPr="007F0D90">
        <w:rPr>
          <w:bCs/>
          <w:color w:val="auto"/>
          <w:szCs w:val="24"/>
        </w:rPr>
        <w:t xml:space="preserve"> 20__.</w:t>
      </w:r>
    </w:p>
    <w:p w14:paraId="565CAF2F" w14:textId="77777777" w:rsidR="005872EC" w:rsidRPr="007F0D90" w:rsidRDefault="005872EC" w:rsidP="003D449D">
      <w:pPr>
        <w:widowControl w:val="0"/>
        <w:overflowPunct w:val="0"/>
        <w:adjustRightInd w:val="0"/>
        <w:spacing w:after="0" w:line="240" w:lineRule="auto"/>
        <w:ind w:right="70"/>
        <w:rPr>
          <w:bCs/>
          <w:color w:val="auto"/>
          <w:szCs w:val="24"/>
        </w:rPr>
      </w:pPr>
    </w:p>
    <w:p w14:paraId="3CB991D7" w14:textId="77777777" w:rsidR="005872EC" w:rsidRPr="007F0D90" w:rsidRDefault="005872EC" w:rsidP="003D449D">
      <w:pPr>
        <w:widowControl w:val="0"/>
        <w:overflowPunct w:val="0"/>
        <w:adjustRightInd w:val="0"/>
        <w:spacing w:after="0" w:line="240" w:lineRule="auto"/>
        <w:ind w:right="70"/>
        <w:rPr>
          <w:bCs/>
          <w:color w:val="auto"/>
          <w:szCs w:val="24"/>
        </w:rPr>
      </w:pPr>
    </w:p>
    <w:p w14:paraId="361CB0EF" w14:textId="77777777" w:rsidR="005872EC" w:rsidRPr="007F0D90" w:rsidRDefault="005872EC" w:rsidP="003D449D">
      <w:pPr>
        <w:widowControl w:val="0"/>
        <w:overflowPunct w:val="0"/>
        <w:adjustRightInd w:val="0"/>
        <w:spacing w:after="0" w:line="240" w:lineRule="auto"/>
        <w:ind w:right="70"/>
        <w:rPr>
          <w:bCs/>
          <w:color w:val="auto"/>
          <w:szCs w:val="24"/>
        </w:rPr>
      </w:pPr>
    </w:p>
    <w:p w14:paraId="05BC93C6"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_____________________________________________________</w:t>
      </w:r>
    </w:p>
    <w:p w14:paraId="2E7DC954"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(Assinatura do representante legal)</w:t>
      </w:r>
    </w:p>
    <w:p w14:paraId="2AA17069" w14:textId="77777777" w:rsidR="005872EC" w:rsidRPr="007F0D90" w:rsidRDefault="005872EC" w:rsidP="003D449D">
      <w:pPr>
        <w:widowControl w:val="0"/>
        <w:overflowPunct w:val="0"/>
        <w:adjustRightInd w:val="0"/>
        <w:spacing w:after="0" w:line="240" w:lineRule="auto"/>
        <w:ind w:right="70"/>
        <w:rPr>
          <w:bCs/>
          <w:color w:val="auto"/>
          <w:szCs w:val="24"/>
        </w:rPr>
      </w:pPr>
    </w:p>
    <w:p w14:paraId="0E623E45" w14:textId="77777777" w:rsidR="005872EC" w:rsidRPr="007F0D90" w:rsidRDefault="005872EC" w:rsidP="003D449D">
      <w:pPr>
        <w:widowControl w:val="0"/>
        <w:overflowPunct w:val="0"/>
        <w:adjustRightInd w:val="0"/>
        <w:spacing w:after="0" w:line="240" w:lineRule="auto"/>
        <w:ind w:right="70"/>
        <w:rPr>
          <w:bCs/>
          <w:color w:val="auto"/>
          <w:szCs w:val="24"/>
        </w:rPr>
      </w:pPr>
    </w:p>
    <w:p w14:paraId="69FB9389" w14:textId="77777777" w:rsidR="005872EC" w:rsidRPr="007F0D90" w:rsidRDefault="005872EC" w:rsidP="003D449D">
      <w:pPr>
        <w:widowControl w:val="0"/>
        <w:overflowPunct w:val="0"/>
        <w:adjustRightInd w:val="0"/>
        <w:spacing w:after="0" w:line="240" w:lineRule="auto"/>
        <w:ind w:right="70"/>
        <w:rPr>
          <w:bCs/>
          <w:color w:val="auto"/>
          <w:szCs w:val="24"/>
        </w:rPr>
      </w:pPr>
    </w:p>
    <w:p w14:paraId="7357F0FE"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(Se procurador, anexar cópia da procuração autenticada ou com o original para que se proceda à autenticação).</w:t>
      </w:r>
    </w:p>
    <w:p w14:paraId="0FC534A4" w14:textId="77777777" w:rsidR="005872EC" w:rsidRPr="007F0D90" w:rsidRDefault="005872EC" w:rsidP="003D449D">
      <w:pPr>
        <w:widowControl w:val="0"/>
        <w:overflowPunct w:val="0"/>
        <w:adjustRightInd w:val="0"/>
        <w:spacing w:after="0" w:line="240" w:lineRule="auto"/>
        <w:ind w:right="70"/>
        <w:rPr>
          <w:bCs/>
          <w:color w:val="auto"/>
          <w:szCs w:val="24"/>
        </w:rPr>
      </w:pPr>
    </w:p>
    <w:p w14:paraId="1B812E81"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Nome: _______________________________________</w:t>
      </w:r>
    </w:p>
    <w:p w14:paraId="45E1C3CF"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No da cédula de identidade: _______________________</w:t>
      </w:r>
    </w:p>
    <w:p w14:paraId="0121B7D7"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Cargo: __________________</w:t>
      </w:r>
    </w:p>
    <w:p w14:paraId="05966C34" w14:textId="77777777" w:rsidR="005872EC" w:rsidRPr="007F0D90" w:rsidRDefault="005872EC" w:rsidP="003D449D">
      <w:pPr>
        <w:widowControl w:val="0"/>
        <w:overflowPunct w:val="0"/>
        <w:adjustRightInd w:val="0"/>
        <w:spacing w:after="0" w:line="240" w:lineRule="auto"/>
        <w:ind w:right="70"/>
        <w:rPr>
          <w:b/>
          <w:color w:val="auto"/>
          <w:sz w:val="28"/>
          <w:szCs w:val="28"/>
        </w:rPr>
      </w:pPr>
    </w:p>
    <w:p w14:paraId="76C1CA19" w14:textId="77777777" w:rsidR="005872EC" w:rsidRPr="007F0D90" w:rsidRDefault="005872EC" w:rsidP="003D449D">
      <w:pPr>
        <w:widowControl w:val="0"/>
        <w:overflowPunct w:val="0"/>
        <w:adjustRightInd w:val="0"/>
        <w:spacing w:after="0" w:line="240" w:lineRule="auto"/>
        <w:ind w:right="70"/>
        <w:rPr>
          <w:b/>
          <w:color w:val="auto"/>
          <w:sz w:val="28"/>
          <w:szCs w:val="28"/>
        </w:rPr>
      </w:pPr>
    </w:p>
    <w:p w14:paraId="03732A2A" w14:textId="77777777" w:rsidR="005872EC" w:rsidRPr="007F0D90" w:rsidRDefault="005872EC" w:rsidP="003D449D">
      <w:pPr>
        <w:widowControl w:val="0"/>
        <w:overflowPunct w:val="0"/>
        <w:adjustRightInd w:val="0"/>
        <w:spacing w:after="0" w:line="240" w:lineRule="auto"/>
        <w:ind w:left="0" w:right="70" w:firstLine="0"/>
        <w:rPr>
          <w:b/>
          <w:color w:val="auto"/>
          <w:sz w:val="28"/>
          <w:szCs w:val="28"/>
        </w:rPr>
      </w:pPr>
      <w:r w:rsidRPr="007F0D90">
        <w:rPr>
          <w:b/>
          <w:color w:val="auto"/>
          <w:sz w:val="28"/>
          <w:szCs w:val="28"/>
        </w:rPr>
        <w:br w:type="page"/>
      </w:r>
      <w:r w:rsidRPr="007F0D90">
        <w:rPr>
          <w:b/>
          <w:color w:val="auto"/>
          <w:sz w:val="28"/>
          <w:szCs w:val="28"/>
        </w:rPr>
        <w:lastRenderedPageBreak/>
        <w:t xml:space="preserve">          ANEXO XI– MODELO - DECLARAÇÃO DE OPTANTE PELO SIMPLES</w:t>
      </w:r>
    </w:p>
    <w:p w14:paraId="742531E5" w14:textId="77777777" w:rsidR="005872EC" w:rsidRPr="007F0D90" w:rsidRDefault="005872EC" w:rsidP="003D449D">
      <w:pPr>
        <w:widowControl w:val="0"/>
        <w:overflowPunct w:val="0"/>
        <w:adjustRightInd w:val="0"/>
        <w:spacing w:after="0" w:line="240" w:lineRule="auto"/>
        <w:ind w:right="70"/>
        <w:rPr>
          <w:b/>
          <w:color w:val="auto"/>
          <w:sz w:val="28"/>
          <w:szCs w:val="28"/>
        </w:rPr>
      </w:pPr>
    </w:p>
    <w:p w14:paraId="51F81793" w14:textId="77777777" w:rsidR="005872EC" w:rsidRPr="007F0D90" w:rsidRDefault="005872EC" w:rsidP="003D449D">
      <w:pPr>
        <w:widowControl w:val="0"/>
        <w:overflowPunct w:val="0"/>
        <w:adjustRightInd w:val="0"/>
        <w:spacing w:after="0" w:line="240" w:lineRule="auto"/>
        <w:ind w:right="70"/>
        <w:rPr>
          <w:b/>
          <w:color w:val="auto"/>
          <w:sz w:val="28"/>
          <w:szCs w:val="28"/>
        </w:rPr>
      </w:pPr>
    </w:p>
    <w:p w14:paraId="35AD4622"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Ilmo. Sr.</w:t>
      </w:r>
    </w:p>
    <w:p w14:paraId="53685720"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(autoridade a quem se dirige)</w:t>
      </w:r>
    </w:p>
    <w:p w14:paraId="64E3391E" w14:textId="77777777" w:rsidR="005872EC" w:rsidRPr="007F0D90" w:rsidRDefault="005872EC" w:rsidP="003D449D">
      <w:pPr>
        <w:widowControl w:val="0"/>
        <w:overflowPunct w:val="0"/>
        <w:adjustRightInd w:val="0"/>
        <w:spacing w:after="0" w:line="240" w:lineRule="auto"/>
        <w:ind w:right="70"/>
        <w:rPr>
          <w:bCs/>
          <w:color w:val="auto"/>
          <w:szCs w:val="24"/>
        </w:rPr>
      </w:pPr>
    </w:p>
    <w:p w14:paraId="7C133393"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(Nome da empresa), com sede (endereço completo), inscrita no CNPJ sob o nº __________________ DECLARA ao Município de Niterói, para fins de não incidência na fonte do IRPJ, da CSLL, da </w:t>
      </w:r>
      <w:proofErr w:type="spellStart"/>
      <w:r w:rsidRPr="007F0D90">
        <w:rPr>
          <w:bCs/>
          <w:color w:val="auto"/>
          <w:szCs w:val="24"/>
        </w:rPr>
        <w:t>Cofins</w:t>
      </w:r>
      <w:proofErr w:type="spellEnd"/>
      <w:r w:rsidRPr="007F0D90">
        <w:rPr>
          <w:bCs/>
          <w:color w:val="auto"/>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07AE7C07" w14:textId="77777777" w:rsidR="005872EC" w:rsidRPr="007F0D90" w:rsidRDefault="005872EC" w:rsidP="003D449D">
      <w:pPr>
        <w:widowControl w:val="0"/>
        <w:overflowPunct w:val="0"/>
        <w:adjustRightInd w:val="0"/>
        <w:spacing w:after="0" w:line="240" w:lineRule="auto"/>
        <w:ind w:right="70"/>
        <w:rPr>
          <w:bCs/>
          <w:color w:val="auto"/>
          <w:szCs w:val="24"/>
        </w:rPr>
      </w:pPr>
    </w:p>
    <w:p w14:paraId="4BD8C221"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Para esse efeito, a declarante informa que:</w:t>
      </w:r>
    </w:p>
    <w:p w14:paraId="559C3E8F" w14:textId="77777777" w:rsidR="005872EC" w:rsidRPr="007F0D90" w:rsidRDefault="005872EC" w:rsidP="003D449D">
      <w:pPr>
        <w:widowControl w:val="0"/>
        <w:overflowPunct w:val="0"/>
        <w:adjustRightInd w:val="0"/>
        <w:spacing w:after="0" w:line="240" w:lineRule="auto"/>
        <w:ind w:right="70"/>
        <w:rPr>
          <w:bCs/>
          <w:color w:val="auto"/>
          <w:szCs w:val="24"/>
        </w:rPr>
      </w:pPr>
    </w:p>
    <w:p w14:paraId="6618D43B"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I - </w:t>
      </w:r>
      <w:proofErr w:type="gramStart"/>
      <w:r w:rsidRPr="007F0D90">
        <w:rPr>
          <w:bCs/>
          <w:color w:val="auto"/>
          <w:szCs w:val="24"/>
        </w:rPr>
        <w:t>preenche</w:t>
      </w:r>
      <w:proofErr w:type="gramEnd"/>
      <w:r w:rsidRPr="007F0D90">
        <w:rPr>
          <w:bCs/>
          <w:color w:val="auto"/>
          <w:szCs w:val="24"/>
        </w:rPr>
        <w:t xml:space="preserve"> os seguintes requisitos:</w:t>
      </w:r>
    </w:p>
    <w:p w14:paraId="6192C4EE" w14:textId="77777777" w:rsidR="005872EC" w:rsidRPr="007F0D90" w:rsidRDefault="005872EC" w:rsidP="003D449D">
      <w:pPr>
        <w:widowControl w:val="0"/>
        <w:overflowPunct w:val="0"/>
        <w:adjustRightInd w:val="0"/>
        <w:spacing w:after="0" w:line="240" w:lineRule="auto"/>
        <w:ind w:right="70"/>
        <w:rPr>
          <w:bCs/>
          <w:color w:val="auto"/>
          <w:szCs w:val="24"/>
        </w:rPr>
      </w:pPr>
    </w:p>
    <w:p w14:paraId="5699D512"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69001FB" w14:textId="77777777" w:rsidR="005872EC" w:rsidRPr="007F0D90" w:rsidRDefault="005872EC" w:rsidP="003D449D">
      <w:pPr>
        <w:widowControl w:val="0"/>
        <w:overflowPunct w:val="0"/>
        <w:adjustRightInd w:val="0"/>
        <w:spacing w:after="0" w:line="240" w:lineRule="auto"/>
        <w:ind w:right="70"/>
        <w:rPr>
          <w:bCs/>
          <w:color w:val="auto"/>
          <w:szCs w:val="24"/>
        </w:rPr>
      </w:pPr>
    </w:p>
    <w:p w14:paraId="3DA8F059"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b) apresenta anualmente Declaração de Informações Econômico-Fiscais da Pessoa Jurídica (DIPJ), em conformidade com o disposto em ato da Secretaria da Receita Federal;</w:t>
      </w:r>
    </w:p>
    <w:p w14:paraId="15194AF8" w14:textId="77777777" w:rsidR="005872EC" w:rsidRPr="007F0D90" w:rsidRDefault="005872EC" w:rsidP="003D449D">
      <w:pPr>
        <w:widowControl w:val="0"/>
        <w:overflowPunct w:val="0"/>
        <w:adjustRightInd w:val="0"/>
        <w:spacing w:after="0" w:line="240" w:lineRule="auto"/>
        <w:ind w:right="70"/>
        <w:rPr>
          <w:bCs/>
          <w:color w:val="auto"/>
          <w:szCs w:val="24"/>
        </w:rPr>
      </w:pPr>
    </w:p>
    <w:p w14:paraId="065DCE42"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57BE7C5D" w14:textId="77777777" w:rsidR="005872EC" w:rsidRPr="007F0D90" w:rsidRDefault="005872EC" w:rsidP="003D449D">
      <w:pPr>
        <w:widowControl w:val="0"/>
        <w:overflowPunct w:val="0"/>
        <w:adjustRightInd w:val="0"/>
        <w:spacing w:after="0" w:line="240" w:lineRule="auto"/>
        <w:ind w:right="70"/>
        <w:rPr>
          <w:bCs/>
          <w:color w:val="auto"/>
          <w:szCs w:val="24"/>
        </w:rPr>
      </w:pPr>
    </w:p>
    <w:p w14:paraId="41B5D314"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________________, _____ de _________________ </w:t>
      </w:r>
      <w:proofErr w:type="spellStart"/>
      <w:r w:rsidRPr="007F0D90">
        <w:rPr>
          <w:bCs/>
          <w:color w:val="auto"/>
          <w:szCs w:val="24"/>
        </w:rPr>
        <w:t>de</w:t>
      </w:r>
      <w:proofErr w:type="spellEnd"/>
      <w:r w:rsidRPr="007F0D90">
        <w:rPr>
          <w:bCs/>
          <w:color w:val="auto"/>
          <w:szCs w:val="24"/>
        </w:rPr>
        <w:t xml:space="preserve"> ________.</w:t>
      </w:r>
    </w:p>
    <w:p w14:paraId="776F7131"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 xml:space="preserve">        (Local)</w:t>
      </w:r>
    </w:p>
    <w:p w14:paraId="09565738" w14:textId="77777777" w:rsidR="005872EC" w:rsidRPr="007F0D90" w:rsidRDefault="005872EC" w:rsidP="003D449D">
      <w:pPr>
        <w:widowControl w:val="0"/>
        <w:overflowPunct w:val="0"/>
        <w:adjustRightInd w:val="0"/>
        <w:spacing w:after="0" w:line="240" w:lineRule="auto"/>
        <w:ind w:right="70"/>
        <w:rPr>
          <w:bCs/>
          <w:color w:val="auto"/>
          <w:szCs w:val="24"/>
        </w:rPr>
      </w:pPr>
    </w:p>
    <w:p w14:paraId="505CC0E8" w14:textId="77777777" w:rsidR="005872EC" w:rsidRPr="007F0D90" w:rsidRDefault="005872EC" w:rsidP="003D449D">
      <w:pPr>
        <w:widowControl w:val="0"/>
        <w:overflowPunct w:val="0"/>
        <w:adjustRightInd w:val="0"/>
        <w:spacing w:after="0" w:line="240" w:lineRule="auto"/>
        <w:ind w:right="70"/>
        <w:rPr>
          <w:bCs/>
          <w:color w:val="auto"/>
          <w:szCs w:val="24"/>
        </w:rPr>
      </w:pPr>
      <w:r w:rsidRPr="007F0D90">
        <w:rPr>
          <w:bCs/>
          <w:color w:val="auto"/>
          <w:szCs w:val="24"/>
        </w:rPr>
        <w:t>_____________________________________________________</w:t>
      </w:r>
    </w:p>
    <w:p w14:paraId="11615BA7" w14:textId="77777777" w:rsidR="005872EC" w:rsidRPr="003D449D" w:rsidRDefault="005872EC" w:rsidP="003D449D">
      <w:pPr>
        <w:widowControl w:val="0"/>
        <w:overflowPunct w:val="0"/>
        <w:adjustRightInd w:val="0"/>
        <w:spacing w:after="0" w:line="240" w:lineRule="auto"/>
        <w:ind w:right="70"/>
        <w:rPr>
          <w:bCs/>
          <w:color w:val="auto"/>
          <w:szCs w:val="24"/>
        </w:rPr>
      </w:pPr>
      <w:r w:rsidRPr="007F0D90">
        <w:rPr>
          <w:bCs/>
          <w:color w:val="auto"/>
          <w:szCs w:val="24"/>
        </w:rPr>
        <w:t>(Nome e Assinatura do representante legal)</w:t>
      </w:r>
    </w:p>
    <w:p w14:paraId="5F05C133" w14:textId="77777777" w:rsidR="005872EC" w:rsidRPr="003D449D" w:rsidRDefault="005872EC" w:rsidP="003D449D">
      <w:pPr>
        <w:spacing w:after="0" w:line="240" w:lineRule="auto"/>
        <w:rPr>
          <w:color w:val="auto"/>
        </w:rPr>
      </w:pPr>
    </w:p>
    <w:p w14:paraId="7AD1AFD2" w14:textId="77777777" w:rsidR="005872EC" w:rsidRPr="003D449D" w:rsidRDefault="005872EC" w:rsidP="003D449D">
      <w:pPr>
        <w:shd w:val="clear" w:color="auto" w:fill="FFFFFF"/>
        <w:spacing w:after="0" w:line="240" w:lineRule="auto"/>
        <w:textAlignment w:val="baseline"/>
        <w:rPr>
          <w:color w:val="auto"/>
          <w:szCs w:val="24"/>
        </w:rPr>
      </w:pPr>
    </w:p>
    <w:p w14:paraId="5952F383" w14:textId="77777777" w:rsidR="005872EC" w:rsidRPr="003D449D" w:rsidRDefault="005872EC" w:rsidP="003D449D">
      <w:pPr>
        <w:spacing w:after="0" w:line="240" w:lineRule="auto"/>
        <w:rPr>
          <w:color w:val="auto"/>
          <w:szCs w:val="24"/>
        </w:rPr>
      </w:pPr>
    </w:p>
    <w:p w14:paraId="5E54DBE7" w14:textId="77777777" w:rsidR="005872EC" w:rsidRPr="003D449D" w:rsidRDefault="005872EC" w:rsidP="003D449D">
      <w:pPr>
        <w:spacing w:after="0" w:line="240" w:lineRule="auto"/>
        <w:rPr>
          <w:color w:val="auto"/>
          <w:szCs w:val="24"/>
        </w:rPr>
      </w:pPr>
    </w:p>
    <w:p w14:paraId="78851BA9" w14:textId="77777777" w:rsidR="005872EC" w:rsidRPr="003D449D" w:rsidRDefault="005872EC" w:rsidP="003D449D">
      <w:pPr>
        <w:spacing w:after="0" w:line="240" w:lineRule="auto"/>
        <w:rPr>
          <w:color w:val="auto"/>
          <w:szCs w:val="24"/>
        </w:rPr>
      </w:pPr>
    </w:p>
    <w:p w14:paraId="7E870F51" w14:textId="77777777" w:rsidR="008E5F2D" w:rsidRPr="003D449D" w:rsidRDefault="008E5F2D" w:rsidP="003D449D">
      <w:pPr>
        <w:spacing w:after="0" w:line="240" w:lineRule="auto"/>
        <w:ind w:left="0" w:firstLine="0"/>
        <w:rPr>
          <w:color w:val="auto"/>
          <w:szCs w:val="24"/>
        </w:rPr>
      </w:pPr>
    </w:p>
    <w:p w14:paraId="1E638DF0" w14:textId="77777777" w:rsidR="008E5F2D" w:rsidRPr="003D449D" w:rsidRDefault="008E5F2D" w:rsidP="003D449D">
      <w:pPr>
        <w:spacing w:after="0" w:line="240" w:lineRule="auto"/>
        <w:rPr>
          <w:color w:val="auto"/>
          <w:szCs w:val="24"/>
        </w:rPr>
      </w:pPr>
    </w:p>
    <w:sectPr w:rsidR="008E5F2D" w:rsidRPr="003D449D" w:rsidSect="00C91F33">
      <w:pgSz w:w="11906" w:h="16838"/>
      <w:pgMar w:top="2127" w:right="739" w:bottom="568" w:left="965"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FA6E2" w14:textId="77777777" w:rsidR="006950D3" w:rsidRDefault="006950D3">
      <w:pPr>
        <w:spacing w:after="0" w:line="240" w:lineRule="auto"/>
      </w:pPr>
      <w:r>
        <w:separator/>
      </w:r>
    </w:p>
  </w:endnote>
  <w:endnote w:type="continuationSeparator" w:id="0">
    <w:p w14:paraId="32991B53" w14:textId="77777777" w:rsidR="006950D3" w:rsidRDefault="0069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1034A" w14:textId="77777777" w:rsidR="006950D3" w:rsidRDefault="006950D3">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EF7EE8B" w14:textId="77777777" w:rsidR="006950D3" w:rsidRDefault="006950D3">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236DE" w14:textId="270A14AA" w:rsidR="006950D3" w:rsidRDefault="006950D3">
    <w:pPr>
      <w:spacing w:after="0" w:line="259" w:lineRule="auto"/>
      <w:ind w:left="0" w:right="221" w:firstLine="0"/>
      <w:jc w:val="center"/>
    </w:pPr>
    <w:r>
      <w:fldChar w:fldCharType="begin"/>
    </w:r>
    <w:r>
      <w:instrText xml:space="preserve"> PAGE   \* MERGEFORMAT </w:instrText>
    </w:r>
    <w:r>
      <w:fldChar w:fldCharType="separate"/>
    </w:r>
    <w:r w:rsidRPr="009A62B5">
      <w:rPr>
        <w:rFonts w:ascii="Arial" w:eastAsia="Arial" w:hAnsi="Arial" w:cs="Arial"/>
        <w:noProof/>
      </w:rPr>
      <w:t>25</w:t>
    </w:r>
    <w:r>
      <w:rPr>
        <w:rFonts w:ascii="Arial" w:eastAsia="Arial" w:hAnsi="Arial" w:cs="Arial"/>
      </w:rPr>
      <w:fldChar w:fldCharType="end"/>
    </w:r>
    <w:r>
      <w:rPr>
        <w:rFonts w:ascii="Arial" w:eastAsia="Arial" w:hAnsi="Arial" w:cs="Arial"/>
      </w:rPr>
      <w:t xml:space="preserve"> </w:t>
    </w:r>
  </w:p>
  <w:p w14:paraId="2C5FA616" w14:textId="77777777" w:rsidR="006950D3" w:rsidRDefault="006950D3">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7ED64" w14:textId="77777777" w:rsidR="006950D3" w:rsidRDefault="006950D3">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40AE74C" w14:textId="77777777" w:rsidR="006950D3" w:rsidRDefault="006950D3">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C0BED" w14:textId="77777777" w:rsidR="006950D3" w:rsidRDefault="006950D3">
      <w:pPr>
        <w:spacing w:after="0" w:line="240" w:lineRule="auto"/>
      </w:pPr>
      <w:r>
        <w:separator/>
      </w:r>
    </w:p>
  </w:footnote>
  <w:footnote w:type="continuationSeparator" w:id="0">
    <w:p w14:paraId="133C4177" w14:textId="77777777" w:rsidR="006950D3" w:rsidRDefault="0069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03FF2" w14:textId="77777777" w:rsidR="006950D3" w:rsidRDefault="006950D3">
    <w:pPr>
      <w:spacing w:after="0" w:line="259" w:lineRule="auto"/>
      <w:ind w:left="0" w:right="155" w:firstLine="0"/>
      <w:jc w:val="center"/>
    </w:pPr>
    <w:r>
      <w:rPr>
        <w:noProof/>
      </w:rPr>
      <w:drawing>
        <wp:anchor distT="0" distB="0" distL="114300" distR="114300" simplePos="0" relativeHeight="251658240" behindDoc="0" locked="0" layoutInCell="1" allowOverlap="0" wp14:anchorId="1F619A27" wp14:editId="7E63880F">
          <wp:simplePos x="0" y="0"/>
          <wp:positionH relativeFrom="page">
            <wp:posOffset>3310255</wp:posOffset>
          </wp:positionH>
          <wp:positionV relativeFrom="page">
            <wp:posOffset>457200</wp:posOffset>
          </wp:positionV>
          <wp:extent cx="941705" cy="1172210"/>
          <wp:effectExtent l="0" t="0" r="0" b="0"/>
          <wp:wrapSquare wrapText="bothSides"/>
          <wp:docPr id="129781798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14:paraId="68F20CBD" w14:textId="77777777" w:rsidR="006950D3" w:rsidRDefault="006950D3">
    <w:pPr>
      <w:spacing w:after="0" w:line="259" w:lineRule="auto"/>
      <w:ind w:left="0" w:right="173" w:firstLine="0"/>
      <w:jc w:val="center"/>
    </w:pPr>
    <w:r>
      <w:rPr>
        <w:rFonts w:ascii="Tahoma" w:eastAsia="Tahoma" w:hAnsi="Tahoma" w:cs="Tahoma"/>
        <w:b/>
        <w:color w:val="333333"/>
        <w:sz w:val="16"/>
      </w:rPr>
      <w:t xml:space="preserve"> </w:t>
    </w:r>
  </w:p>
  <w:p w14:paraId="28DFA92B" w14:textId="77777777" w:rsidR="006950D3" w:rsidRDefault="006950D3">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14:paraId="2769AFCA" w14:textId="77777777" w:rsidR="006950D3" w:rsidRDefault="006950D3">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77E81" w14:textId="0F0B4745" w:rsidR="006950D3" w:rsidRDefault="006950D3">
    <w:pPr>
      <w:spacing w:after="0" w:line="259" w:lineRule="auto"/>
      <w:ind w:left="0" w:right="155" w:firstLine="0"/>
      <w:jc w:val="center"/>
    </w:pPr>
    <w:r>
      <w:rPr>
        <w:noProof/>
      </w:rPr>
      <w:drawing>
        <wp:inline distT="0" distB="0" distL="0" distR="0" wp14:anchorId="3EB9C821" wp14:editId="783F7E50">
          <wp:extent cx="2381250" cy="723900"/>
          <wp:effectExtent l="0" t="0" r="0" b="0"/>
          <wp:docPr id="1263372534" name="Imagem 1"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33098" name="Imagem 1" descr="Uma imagem contendo Ícone&#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1250" cy="723900"/>
                  </a:xfrm>
                  <a:prstGeom prst="rect">
                    <a:avLst/>
                  </a:prstGeom>
                </pic:spPr>
              </pic:pic>
            </a:graphicData>
          </a:graphic>
        </wp:inline>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D26B6" w14:textId="77777777" w:rsidR="006950D3" w:rsidRDefault="006950D3">
    <w:pPr>
      <w:spacing w:after="0" w:line="259" w:lineRule="auto"/>
      <w:ind w:left="0" w:right="155" w:firstLine="0"/>
      <w:jc w:val="center"/>
    </w:pPr>
    <w:r>
      <w:rPr>
        <w:noProof/>
      </w:rPr>
      <w:drawing>
        <wp:anchor distT="0" distB="0" distL="114300" distR="114300" simplePos="0" relativeHeight="251660288" behindDoc="0" locked="0" layoutInCell="1" allowOverlap="0" wp14:anchorId="5C272071" wp14:editId="641463F1">
          <wp:simplePos x="0" y="0"/>
          <wp:positionH relativeFrom="page">
            <wp:posOffset>3310255</wp:posOffset>
          </wp:positionH>
          <wp:positionV relativeFrom="page">
            <wp:posOffset>457200</wp:posOffset>
          </wp:positionV>
          <wp:extent cx="941705" cy="1172210"/>
          <wp:effectExtent l="0" t="0" r="0" b="0"/>
          <wp:wrapSquare wrapText="bothSides"/>
          <wp:docPr id="88752688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14:paraId="5C32E590" w14:textId="77777777" w:rsidR="006950D3" w:rsidRDefault="006950D3">
    <w:pPr>
      <w:spacing w:after="0" w:line="259" w:lineRule="auto"/>
      <w:ind w:left="0" w:right="173" w:firstLine="0"/>
      <w:jc w:val="center"/>
    </w:pPr>
    <w:r>
      <w:rPr>
        <w:rFonts w:ascii="Tahoma" w:eastAsia="Tahoma" w:hAnsi="Tahoma" w:cs="Tahoma"/>
        <w:b/>
        <w:color w:val="333333"/>
        <w:sz w:val="16"/>
      </w:rPr>
      <w:t xml:space="preserve"> </w:t>
    </w:r>
  </w:p>
  <w:p w14:paraId="279DB029" w14:textId="77777777" w:rsidR="006950D3" w:rsidRDefault="006950D3">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14:paraId="677BEF7B" w14:textId="77777777" w:rsidR="006950D3" w:rsidRDefault="006950D3">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6953082"/>
    <w:multiLevelType w:val="hybridMultilevel"/>
    <w:tmpl w:val="B518E604"/>
    <w:lvl w:ilvl="0" w:tplc="FFFFFFFF">
      <w:start w:val="1"/>
      <w:numFmt w:val="decimal"/>
      <w:lvlText w:val="%1."/>
      <w:lvlJc w:val="left"/>
      <w:pPr>
        <w:ind w:left="720" w:hanging="360"/>
      </w:pPr>
    </w:lvl>
    <w:lvl w:ilvl="1" w:tplc="0416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C22889"/>
    <w:multiLevelType w:val="hybridMultilevel"/>
    <w:tmpl w:val="4A261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8991F61"/>
    <w:multiLevelType w:val="hybridMultilevel"/>
    <w:tmpl w:val="6E94AD12"/>
    <w:lvl w:ilvl="0" w:tplc="00A0711C">
      <w:start w:val="1"/>
      <w:numFmt w:val="bullet"/>
      <w:lvlText w:val="·"/>
      <w:lvlJc w:val="left"/>
      <w:pPr>
        <w:ind w:left="720" w:hanging="360"/>
      </w:pPr>
      <w:rPr>
        <w:rFonts w:ascii="Symbol" w:hAnsi="Symbol" w:hint="default"/>
      </w:rPr>
    </w:lvl>
    <w:lvl w:ilvl="1" w:tplc="D94E1924">
      <w:start w:val="1"/>
      <w:numFmt w:val="bullet"/>
      <w:lvlText w:val="o"/>
      <w:lvlJc w:val="left"/>
      <w:pPr>
        <w:ind w:left="1440" w:hanging="360"/>
      </w:pPr>
      <w:rPr>
        <w:rFonts w:ascii="Courier New" w:hAnsi="Courier New" w:hint="default"/>
      </w:rPr>
    </w:lvl>
    <w:lvl w:ilvl="2" w:tplc="ECF06884">
      <w:start w:val="1"/>
      <w:numFmt w:val="bullet"/>
      <w:lvlText w:val=""/>
      <w:lvlJc w:val="left"/>
      <w:pPr>
        <w:ind w:left="2160" w:hanging="360"/>
      </w:pPr>
      <w:rPr>
        <w:rFonts w:ascii="Wingdings" w:hAnsi="Wingdings" w:hint="default"/>
      </w:rPr>
    </w:lvl>
    <w:lvl w:ilvl="3" w:tplc="20FA8ED8">
      <w:start w:val="1"/>
      <w:numFmt w:val="bullet"/>
      <w:lvlText w:val=""/>
      <w:lvlJc w:val="left"/>
      <w:pPr>
        <w:ind w:left="2880" w:hanging="360"/>
      </w:pPr>
      <w:rPr>
        <w:rFonts w:ascii="Symbol" w:hAnsi="Symbol" w:hint="default"/>
      </w:rPr>
    </w:lvl>
    <w:lvl w:ilvl="4" w:tplc="7702E98A">
      <w:start w:val="1"/>
      <w:numFmt w:val="bullet"/>
      <w:lvlText w:val="o"/>
      <w:lvlJc w:val="left"/>
      <w:pPr>
        <w:ind w:left="3600" w:hanging="360"/>
      </w:pPr>
      <w:rPr>
        <w:rFonts w:ascii="Courier New" w:hAnsi="Courier New" w:hint="default"/>
      </w:rPr>
    </w:lvl>
    <w:lvl w:ilvl="5" w:tplc="E8747226">
      <w:start w:val="1"/>
      <w:numFmt w:val="bullet"/>
      <w:lvlText w:val=""/>
      <w:lvlJc w:val="left"/>
      <w:pPr>
        <w:ind w:left="4320" w:hanging="360"/>
      </w:pPr>
      <w:rPr>
        <w:rFonts w:ascii="Wingdings" w:hAnsi="Wingdings" w:hint="default"/>
      </w:rPr>
    </w:lvl>
    <w:lvl w:ilvl="6" w:tplc="BD4CB674">
      <w:start w:val="1"/>
      <w:numFmt w:val="bullet"/>
      <w:lvlText w:val=""/>
      <w:lvlJc w:val="left"/>
      <w:pPr>
        <w:ind w:left="5040" w:hanging="360"/>
      </w:pPr>
      <w:rPr>
        <w:rFonts w:ascii="Symbol" w:hAnsi="Symbol" w:hint="default"/>
      </w:rPr>
    </w:lvl>
    <w:lvl w:ilvl="7" w:tplc="013CB1E6">
      <w:start w:val="1"/>
      <w:numFmt w:val="bullet"/>
      <w:lvlText w:val="o"/>
      <w:lvlJc w:val="left"/>
      <w:pPr>
        <w:ind w:left="5760" w:hanging="360"/>
      </w:pPr>
      <w:rPr>
        <w:rFonts w:ascii="Courier New" w:hAnsi="Courier New" w:hint="default"/>
      </w:rPr>
    </w:lvl>
    <w:lvl w:ilvl="8" w:tplc="5DBA10EC">
      <w:start w:val="1"/>
      <w:numFmt w:val="bullet"/>
      <w:lvlText w:val=""/>
      <w:lvlJc w:val="left"/>
      <w:pPr>
        <w:ind w:left="6480" w:hanging="360"/>
      </w:pPr>
      <w:rPr>
        <w:rFonts w:ascii="Wingdings" w:hAnsi="Wingdings" w:hint="default"/>
      </w:rPr>
    </w:lvl>
  </w:abstractNum>
  <w:abstractNum w:abstractNumId="5" w15:restartNumberingAfterBreak="0">
    <w:nsid w:val="1AE20B72"/>
    <w:multiLevelType w:val="hybridMultilevel"/>
    <w:tmpl w:val="D8CED0C2"/>
    <w:lvl w:ilvl="0" w:tplc="4122243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E67E27F6"/>
    <w:lvl w:ilvl="0">
      <w:start w:val="1"/>
      <w:numFmt w:val="decimal"/>
      <w:lvlText w:val="%1."/>
      <w:lvlJc w:val="left"/>
      <w:pPr>
        <w:ind w:left="360" w:hanging="360"/>
      </w:pPr>
      <w:rPr>
        <w:b/>
      </w:rPr>
    </w:lvl>
    <w:lvl w:ilvl="1">
      <w:start w:val="1"/>
      <w:numFmt w:val="decimal"/>
      <w:pStyle w:val="Nivel2"/>
      <w:lvlText w:val="%1.%2."/>
      <w:lvlJc w:val="left"/>
      <w:pPr>
        <w:ind w:left="1425" w:hanging="432"/>
      </w:pPr>
      <w:rPr>
        <w:b w:val="0"/>
        <w:i w:val="0"/>
        <w:strike w:val="0"/>
        <w:color w:val="auto"/>
        <w:sz w:val="20"/>
        <w:szCs w:val="20"/>
        <w:u w:val="none"/>
      </w:rPr>
    </w:lvl>
    <w:lvl w:ilvl="2">
      <w:start w:val="1"/>
      <w:numFmt w:val="decimal"/>
      <w:pStyle w:val="Nivel3"/>
      <w:lvlText w:val="%1.%2.%3."/>
      <w:lvlJc w:val="left"/>
      <w:pPr>
        <w:ind w:left="8301" w:hanging="504"/>
      </w:pPr>
      <w:rPr>
        <w:rFonts w:ascii="Times New Roman" w:hAnsi="Times New Roman" w:cs="Times New Roman" w:hint="default"/>
        <w:b w:val="0"/>
        <w:i w:val="0"/>
        <w:strike w:val="0"/>
        <w:color w:val="auto"/>
        <w:sz w:val="20"/>
        <w:szCs w:val="20"/>
      </w:rPr>
    </w:lvl>
    <w:lvl w:ilvl="3">
      <w:start w:val="1"/>
      <w:numFmt w:val="decimal"/>
      <w:pStyle w:val="Nivel4"/>
      <w:lvlText w:val="%1.%2.%3.%4."/>
      <w:lvlJc w:val="left"/>
      <w:pPr>
        <w:ind w:left="2491" w:hanging="648"/>
      </w:pPr>
      <w:rPr>
        <w:sz w:val="20"/>
        <w:szCs w:val="20"/>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3C797"/>
    <w:multiLevelType w:val="hybridMultilevel"/>
    <w:tmpl w:val="897CF532"/>
    <w:lvl w:ilvl="0" w:tplc="0CBA97CA">
      <w:start w:val="1"/>
      <w:numFmt w:val="bullet"/>
      <w:lvlText w:val="·"/>
      <w:lvlJc w:val="left"/>
      <w:pPr>
        <w:ind w:left="720" w:hanging="360"/>
      </w:pPr>
      <w:rPr>
        <w:rFonts w:ascii="Symbol" w:hAnsi="Symbol" w:hint="default"/>
      </w:rPr>
    </w:lvl>
    <w:lvl w:ilvl="1" w:tplc="B576E6CC">
      <w:start w:val="1"/>
      <w:numFmt w:val="bullet"/>
      <w:lvlText w:val="o"/>
      <w:lvlJc w:val="left"/>
      <w:pPr>
        <w:ind w:left="1440" w:hanging="360"/>
      </w:pPr>
      <w:rPr>
        <w:rFonts w:ascii="Courier New" w:hAnsi="Courier New" w:hint="default"/>
      </w:rPr>
    </w:lvl>
    <w:lvl w:ilvl="2" w:tplc="BE1CCB96">
      <w:start w:val="1"/>
      <w:numFmt w:val="bullet"/>
      <w:lvlText w:val=""/>
      <w:lvlJc w:val="left"/>
      <w:pPr>
        <w:ind w:left="2160" w:hanging="360"/>
      </w:pPr>
      <w:rPr>
        <w:rFonts w:ascii="Wingdings" w:hAnsi="Wingdings" w:hint="default"/>
      </w:rPr>
    </w:lvl>
    <w:lvl w:ilvl="3" w:tplc="D93A04F0">
      <w:start w:val="1"/>
      <w:numFmt w:val="bullet"/>
      <w:lvlText w:val=""/>
      <w:lvlJc w:val="left"/>
      <w:pPr>
        <w:ind w:left="2880" w:hanging="360"/>
      </w:pPr>
      <w:rPr>
        <w:rFonts w:ascii="Symbol" w:hAnsi="Symbol" w:hint="default"/>
      </w:rPr>
    </w:lvl>
    <w:lvl w:ilvl="4" w:tplc="C15EED48">
      <w:start w:val="1"/>
      <w:numFmt w:val="bullet"/>
      <w:lvlText w:val="o"/>
      <w:lvlJc w:val="left"/>
      <w:pPr>
        <w:ind w:left="3600" w:hanging="360"/>
      </w:pPr>
      <w:rPr>
        <w:rFonts w:ascii="Courier New" w:hAnsi="Courier New" w:hint="default"/>
      </w:rPr>
    </w:lvl>
    <w:lvl w:ilvl="5" w:tplc="6298C5E4">
      <w:start w:val="1"/>
      <w:numFmt w:val="bullet"/>
      <w:lvlText w:val=""/>
      <w:lvlJc w:val="left"/>
      <w:pPr>
        <w:ind w:left="4320" w:hanging="360"/>
      </w:pPr>
      <w:rPr>
        <w:rFonts w:ascii="Wingdings" w:hAnsi="Wingdings" w:hint="default"/>
      </w:rPr>
    </w:lvl>
    <w:lvl w:ilvl="6" w:tplc="539051F4">
      <w:start w:val="1"/>
      <w:numFmt w:val="bullet"/>
      <w:lvlText w:val=""/>
      <w:lvlJc w:val="left"/>
      <w:pPr>
        <w:ind w:left="5040" w:hanging="360"/>
      </w:pPr>
      <w:rPr>
        <w:rFonts w:ascii="Symbol" w:hAnsi="Symbol" w:hint="default"/>
      </w:rPr>
    </w:lvl>
    <w:lvl w:ilvl="7" w:tplc="7150A800">
      <w:start w:val="1"/>
      <w:numFmt w:val="bullet"/>
      <w:lvlText w:val="o"/>
      <w:lvlJc w:val="left"/>
      <w:pPr>
        <w:ind w:left="5760" w:hanging="360"/>
      </w:pPr>
      <w:rPr>
        <w:rFonts w:ascii="Courier New" w:hAnsi="Courier New" w:hint="default"/>
      </w:rPr>
    </w:lvl>
    <w:lvl w:ilvl="8" w:tplc="B786467A">
      <w:start w:val="1"/>
      <w:numFmt w:val="bullet"/>
      <w:lvlText w:val=""/>
      <w:lvlJc w:val="left"/>
      <w:pPr>
        <w:ind w:left="6480" w:hanging="360"/>
      </w:pPr>
      <w:rPr>
        <w:rFonts w:ascii="Wingdings" w:hAnsi="Wingdings" w:hint="default"/>
      </w:rPr>
    </w:lvl>
  </w:abstractNum>
  <w:abstractNum w:abstractNumId="8" w15:restartNumberingAfterBreak="0">
    <w:nsid w:val="21D5092D"/>
    <w:multiLevelType w:val="hybridMultilevel"/>
    <w:tmpl w:val="A094BD08"/>
    <w:lvl w:ilvl="0" w:tplc="4EBE6614">
      <w:start w:val="1"/>
      <w:numFmt w:val="bullet"/>
      <w:lvlText w:val="·"/>
      <w:lvlJc w:val="left"/>
      <w:pPr>
        <w:ind w:left="720" w:hanging="360"/>
      </w:pPr>
      <w:rPr>
        <w:rFonts w:ascii="Symbol" w:hAnsi="Symbol" w:hint="default"/>
      </w:rPr>
    </w:lvl>
    <w:lvl w:ilvl="1" w:tplc="804C413E">
      <w:start w:val="1"/>
      <w:numFmt w:val="bullet"/>
      <w:lvlText w:val="o"/>
      <w:lvlJc w:val="left"/>
      <w:pPr>
        <w:ind w:left="1440" w:hanging="360"/>
      </w:pPr>
      <w:rPr>
        <w:rFonts w:ascii="Courier New" w:hAnsi="Courier New" w:hint="default"/>
      </w:rPr>
    </w:lvl>
    <w:lvl w:ilvl="2" w:tplc="52420BC8">
      <w:start w:val="1"/>
      <w:numFmt w:val="bullet"/>
      <w:lvlText w:val=""/>
      <w:lvlJc w:val="left"/>
      <w:pPr>
        <w:ind w:left="2160" w:hanging="360"/>
      </w:pPr>
      <w:rPr>
        <w:rFonts w:ascii="Wingdings" w:hAnsi="Wingdings" w:hint="default"/>
      </w:rPr>
    </w:lvl>
    <w:lvl w:ilvl="3" w:tplc="4F74829A">
      <w:start w:val="1"/>
      <w:numFmt w:val="bullet"/>
      <w:lvlText w:val=""/>
      <w:lvlJc w:val="left"/>
      <w:pPr>
        <w:ind w:left="2880" w:hanging="360"/>
      </w:pPr>
      <w:rPr>
        <w:rFonts w:ascii="Symbol" w:hAnsi="Symbol" w:hint="default"/>
      </w:rPr>
    </w:lvl>
    <w:lvl w:ilvl="4" w:tplc="B5E23254">
      <w:start w:val="1"/>
      <w:numFmt w:val="bullet"/>
      <w:lvlText w:val="o"/>
      <w:lvlJc w:val="left"/>
      <w:pPr>
        <w:ind w:left="3600" w:hanging="360"/>
      </w:pPr>
      <w:rPr>
        <w:rFonts w:ascii="Courier New" w:hAnsi="Courier New" w:hint="default"/>
      </w:rPr>
    </w:lvl>
    <w:lvl w:ilvl="5" w:tplc="28023226">
      <w:start w:val="1"/>
      <w:numFmt w:val="bullet"/>
      <w:lvlText w:val=""/>
      <w:lvlJc w:val="left"/>
      <w:pPr>
        <w:ind w:left="4320" w:hanging="360"/>
      </w:pPr>
      <w:rPr>
        <w:rFonts w:ascii="Wingdings" w:hAnsi="Wingdings" w:hint="default"/>
      </w:rPr>
    </w:lvl>
    <w:lvl w:ilvl="6" w:tplc="5D8ADB6A">
      <w:start w:val="1"/>
      <w:numFmt w:val="bullet"/>
      <w:lvlText w:val=""/>
      <w:lvlJc w:val="left"/>
      <w:pPr>
        <w:ind w:left="5040" w:hanging="360"/>
      </w:pPr>
      <w:rPr>
        <w:rFonts w:ascii="Symbol" w:hAnsi="Symbol" w:hint="default"/>
      </w:rPr>
    </w:lvl>
    <w:lvl w:ilvl="7" w:tplc="F1828884">
      <w:start w:val="1"/>
      <w:numFmt w:val="bullet"/>
      <w:lvlText w:val="o"/>
      <w:lvlJc w:val="left"/>
      <w:pPr>
        <w:ind w:left="5760" w:hanging="360"/>
      </w:pPr>
      <w:rPr>
        <w:rFonts w:ascii="Courier New" w:hAnsi="Courier New" w:hint="default"/>
      </w:rPr>
    </w:lvl>
    <w:lvl w:ilvl="8" w:tplc="C64AA622">
      <w:start w:val="1"/>
      <w:numFmt w:val="bullet"/>
      <w:lvlText w:val=""/>
      <w:lvlJc w:val="left"/>
      <w:pPr>
        <w:ind w:left="6480" w:hanging="360"/>
      </w:pPr>
      <w:rPr>
        <w:rFonts w:ascii="Wingdings" w:hAnsi="Wingdings" w:hint="default"/>
      </w:rPr>
    </w:lvl>
  </w:abstractNum>
  <w:abstractNum w:abstractNumId="9" w15:restartNumberingAfterBreak="0">
    <w:nsid w:val="263EB41F"/>
    <w:multiLevelType w:val="hybridMultilevel"/>
    <w:tmpl w:val="63925C0C"/>
    <w:lvl w:ilvl="0" w:tplc="C0C832B4">
      <w:start w:val="1"/>
      <w:numFmt w:val="bullet"/>
      <w:lvlText w:val="·"/>
      <w:lvlJc w:val="left"/>
      <w:pPr>
        <w:ind w:left="720" w:hanging="360"/>
      </w:pPr>
      <w:rPr>
        <w:rFonts w:ascii="Symbol" w:hAnsi="Symbol" w:hint="default"/>
      </w:rPr>
    </w:lvl>
    <w:lvl w:ilvl="1" w:tplc="8B1AE874">
      <w:start w:val="1"/>
      <w:numFmt w:val="bullet"/>
      <w:lvlText w:val="o"/>
      <w:lvlJc w:val="left"/>
      <w:pPr>
        <w:ind w:left="1440" w:hanging="360"/>
      </w:pPr>
      <w:rPr>
        <w:rFonts w:ascii="Courier New" w:hAnsi="Courier New" w:hint="default"/>
      </w:rPr>
    </w:lvl>
    <w:lvl w:ilvl="2" w:tplc="2670FF4C">
      <w:start w:val="1"/>
      <w:numFmt w:val="bullet"/>
      <w:lvlText w:val=""/>
      <w:lvlJc w:val="left"/>
      <w:pPr>
        <w:ind w:left="2160" w:hanging="360"/>
      </w:pPr>
      <w:rPr>
        <w:rFonts w:ascii="Wingdings" w:hAnsi="Wingdings" w:hint="default"/>
      </w:rPr>
    </w:lvl>
    <w:lvl w:ilvl="3" w:tplc="9F306AD0">
      <w:start w:val="1"/>
      <w:numFmt w:val="bullet"/>
      <w:lvlText w:val=""/>
      <w:lvlJc w:val="left"/>
      <w:pPr>
        <w:ind w:left="2880" w:hanging="360"/>
      </w:pPr>
      <w:rPr>
        <w:rFonts w:ascii="Symbol" w:hAnsi="Symbol" w:hint="default"/>
      </w:rPr>
    </w:lvl>
    <w:lvl w:ilvl="4" w:tplc="135AAF04">
      <w:start w:val="1"/>
      <w:numFmt w:val="bullet"/>
      <w:lvlText w:val="o"/>
      <w:lvlJc w:val="left"/>
      <w:pPr>
        <w:ind w:left="3600" w:hanging="360"/>
      </w:pPr>
      <w:rPr>
        <w:rFonts w:ascii="Courier New" w:hAnsi="Courier New" w:hint="default"/>
      </w:rPr>
    </w:lvl>
    <w:lvl w:ilvl="5" w:tplc="9EC8CAD0">
      <w:start w:val="1"/>
      <w:numFmt w:val="bullet"/>
      <w:lvlText w:val=""/>
      <w:lvlJc w:val="left"/>
      <w:pPr>
        <w:ind w:left="4320" w:hanging="360"/>
      </w:pPr>
      <w:rPr>
        <w:rFonts w:ascii="Wingdings" w:hAnsi="Wingdings" w:hint="default"/>
      </w:rPr>
    </w:lvl>
    <w:lvl w:ilvl="6" w:tplc="3C68D044">
      <w:start w:val="1"/>
      <w:numFmt w:val="bullet"/>
      <w:lvlText w:val=""/>
      <w:lvlJc w:val="left"/>
      <w:pPr>
        <w:ind w:left="5040" w:hanging="360"/>
      </w:pPr>
      <w:rPr>
        <w:rFonts w:ascii="Symbol" w:hAnsi="Symbol" w:hint="default"/>
      </w:rPr>
    </w:lvl>
    <w:lvl w:ilvl="7" w:tplc="7A2098CE">
      <w:start w:val="1"/>
      <w:numFmt w:val="bullet"/>
      <w:lvlText w:val="o"/>
      <w:lvlJc w:val="left"/>
      <w:pPr>
        <w:ind w:left="5760" w:hanging="360"/>
      </w:pPr>
      <w:rPr>
        <w:rFonts w:ascii="Courier New" w:hAnsi="Courier New" w:hint="default"/>
      </w:rPr>
    </w:lvl>
    <w:lvl w:ilvl="8" w:tplc="A75A9D56">
      <w:start w:val="1"/>
      <w:numFmt w:val="bullet"/>
      <w:lvlText w:val=""/>
      <w:lvlJc w:val="left"/>
      <w:pPr>
        <w:ind w:left="6480" w:hanging="360"/>
      </w:pPr>
      <w:rPr>
        <w:rFonts w:ascii="Wingdings" w:hAnsi="Wingdings" w:hint="default"/>
      </w:rPr>
    </w:lvl>
  </w:abstractNum>
  <w:abstractNum w:abstractNumId="10" w15:restartNumberingAfterBreak="0">
    <w:nsid w:val="2B9B15FC"/>
    <w:multiLevelType w:val="multilevel"/>
    <w:tmpl w:val="D3F29FAE"/>
    <w:lvl w:ilvl="0">
      <w:start w:val="1"/>
      <w:numFmt w:val="decimal"/>
      <w:lvlText w:val="%1."/>
      <w:lvlJc w:val="left"/>
      <w:pPr>
        <w:ind w:left="360" w:hanging="360"/>
      </w:pPr>
      <w:rPr>
        <w:rFonts w:ascii="Times New Roman" w:eastAsia="Calibri" w:hAnsi="Times New Roman" w:cs="Times New Roman" w:hint="default"/>
        <w:b/>
        <w:bCs/>
        <w:sz w:val="24"/>
      </w:rPr>
    </w:lvl>
    <w:lvl w:ilvl="1">
      <w:start w:val="1"/>
      <w:numFmt w:val="decimal"/>
      <w:lvlText w:val="%1.%2."/>
      <w:lvlJc w:val="left"/>
      <w:pPr>
        <w:ind w:left="360" w:hanging="360"/>
      </w:pPr>
      <w:rPr>
        <w:rFonts w:ascii="Times New Roman" w:eastAsia="Calibri" w:hAnsi="Times New Roman" w:cs="Times New Roman" w:hint="default"/>
        <w:b/>
        <w:bCs/>
        <w:sz w:val="24"/>
      </w:rPr>
    </w:lvl>
    <w:lvl w:ilvl="2">
      <w:start w:val="1"/>
      <w:numFmt w:val="decimal"/>
      <w:lvlText w:val="%1.%2.%3."/>
      <w:lvlJc w:val="left"/>
      <w:pPr>
        <w:ind w:left="680" w:hanging="720"/>
      </w:pPr>
      <w:rPr>
        <w:rFonts w:ascii="Times New Roman" w:eastAsia="Calibri" w:hAnsi="Times New Roman" w:cs="Times New Roman" w:hint="default"/>
        <w:b/>
        <w:sz w:val="24"/>
      </w:rPr>
    </w:lvl>
    <w:lvl w:ilvl="3">
      <w:start w:val="1"/>
      <w:numFmt w:val="decimal"/>
      <w:lvlText w:val="%1.%2.%3.%4."/>
      <w:lvlJc w:val="left"/>
      <w:pPr>
        <w:ind w:left="660" w:hanging="720"/>
      </w:pPr>
      <w:rPr>
        <w:rFonts w:ascii="Calibri" w:eastAsia="Calibri" w:hAnsi="Calibri" w:cs="Calibri" w:hint="default"/>
        <w:b/>
        <w:sz w:val="24"/>
      </w:rPr>
    </w:lvl>
    <w:lvl w:ilvl="4">
      <w:start w:val="1"/>
      <w:numFmt w:val="decimal"/>
      <w:lvlText w:val="%1.%2.%3.%4.%5."/>
      <w:lvlJc w:val="left"/>
      <w:pPr>
        <w:ind w:left="1000" w:hanging="1080"/>
      </w:pPr>
      <w:rPr>
        <w:rFonts w:ascii="Calibri" w:eastAsia="Calibri" w:hAnsi="Calibri" w:cs="Calibri" w:hint="default"/>
        <w:b/>
        <w:sz w:val="24"/>
      </w:rPr>
    </w:lvl>
    <w:lvl w:ilvl="5">
      <w:start w:val="1"/>
      <w:numFmt w:val="decimal"/>
      <w:lvlText w:val="%1.%2.%3.%4.%5.%6."/>
      <w:lvlJc w:val="left"/>
      <w:pPr>
        <w:ind w:left="980" w:hanging="1080"/>
      </w:pPr>
      <w:rPr>
        <w:rFonts w:ascii="Calibri" w:eastAsia="Calibri" w:hAnsi="Calibri" w:cs="Calibri" w:hint="default"/>
        <w:b/>
        <w:sz w:val="24"/>
      </w:rPr>
    </w:lvl>
    <w:lvl w:ilvl="6">
      <w:start w:val="1"/>
      <w:numFmt w:val="decimal"/>
      <w:lvlText w:val="%1.%2.%3.%4.%5.%6.%7."/>
      <w:lvlJc w:val="left"/>
      <w:pPr>
        <w:ind w:left="1320" w:hanging="1440"/>
      </w:pPr>
      <w:rPr>
        <w:rFonts w:ascii="Calibri" w:eastAsia="Calibri" w:hAnsi="Calibri" w:cs="Calibri" w:hint="default"/>
        <w:b/>
        <w:sz w:val="24"/>
      </w:rPr>
    </w:lvl>
    <w:lvl w:ilvl="7">
      <w:start w:val="1"/>
      <w:numFmt w:val="decimal"/>
      <w:lvlText w:val="%1.%2.%3.%4.%5.%6.%7.%8."/>
      <w:lvlJc w:val="left"/>
      <w:pPr>
        <w:ind w:left="1300" w:hanging="1440"/>
      </w:pPr>
      <w:rPr>
        <w:rFonts w:ascii="Calibri" w:eastAsia="Calibri" w:hAnsi="Calibri" w:cs="Calibri" w:hint="default"/>
        <w:b/>
        <w:sz w:val="24"/>
      </w:rPr>
    </w:lvl>
    <w:lvl w:ilvl="8">
      <w:start w:val="1"/>
      <w:numFmt w:val="decimal"/>
      <w:lvlText w:val="%1.%2.%3.%4.%5.%6.%7.%8.%9."/>
      <w:lvlJc w:val="left"/>
      <w:pPr>
        <w:ind w:left="1640" w:hanging="1800"/>
      </w:pPr>
      <w:rPr>
        <w:rFonts w:ascii="Calibri" w:eastAsia="Calibri" w:hAnsi="Calibri" w:cs="Calibri" w:hint="default"/>
        <w:b/>
        <w:sz w:val="24"/>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EF5E09"/>
    <w:multiLevelType w:val="hybridMultilevel"/>
    <w:tmpl w:val="B26A023E"/>
    <w:lvl w:ilvl="0" w:tplc="3BC20C62">
      <w:start w:val="1"/>
      <w:numFmt w:val="bullet"/>
      <w:lvlText w:val="·"/>
      <w:lvlJc w:val="left"/>
      <w:pPr>
        <w:ind w:left="720" w:hanging="360"/>
      </w:pPr>
      <w:rPr>
        <w:rFonts w:ascii="Symbol" w:hAnsi="Symbol" w:hint="default"/>
      </w:rPr>
    </w:lvl>
    <w:lvl w:ilvl="1" w:tplc="7FE62378">
      <w:start w:val="1"/>
      <w:numFmt w:val="bullet"/>
      <w:lvlText w:val="o"/>
      <w:lvlJc w:val="left"/>
      <w:pPr>
        <w:ind w:left="1440" w:hanging="360"/>
      </w:pPr>
      <w:rPr>
        <w:rFonts w:ascii="Courier New" w:hAnsi="Courier New" w:hint="default"/>
      </w:rPr>
    </w:lvl>
    <w:lvl w:ilvl="2" w:tplc="1206C872">
      <w:start w:val="1"/>
      <w:numFmt w:val="bullet"/>
      <w:lvlText w:val=""/>
      <w:lvlJc w:val="left"/>
      <w:pPr>
        <w:ind w:left="2160" w:hanging="360"/>
      </w:pPr>
      <w:rPr>
        <w:rFonts w:ascii="Wingdings" w:hAnsi="Wingdings" w:hint="default"/>
      </w:rPr>
    </w:lvl>
    <w:lvl w:ilvl="3" w:tplc="6310BF18">
      <w:start w:val="1"/>
      <w:numFmt w:val="bullet"/>
      <w:lvlText w:val=""/>
      <w:lvlJc w:val="left"/>
      <w:pPr>
        <w:ind w:left="2880" w:hanging="360"/>
      </w:pPr>
      <w:rPr>
        <w:rFonts w:ascii="Symbol" w:hAnsi="Symbol" w:hint="default"/>
      </w:rPr>
    </w:lvl>
    <w:lvl w:ilvl="4" w:tplc="B6C06FB2">
      <w:start w:val="1"/>
      <w:numFmt w:val="bullet"/>
      <w:lvlText w:val="o"/>
      <w:lvlJc w:val="left"/>
      <w:pPr>
        <w:ind w:left="3600" w:hanging="360"/>
      </w:pPr>
      <w:rPr>
        <w:rFonts w:ascii="Courier New" w:hAnsi="Courier New" w:hint="default"/>
      </w:rPr>
    </w:lvl>
    <w:lvl w:ilvl="5" w:tplc="5BD804FA">
      <w:start w:val="1"/>
      <w:numFmt w:val="bullet"/>
      <w:lvlText w:val=""/>
      <w:lvlJc w:val="left"/>
      <w:pPr>
        <w:ind w:left="4320" w:hanging="360"/>
      </w:pPr>
      <w:rPr>
        <w:rFonts w:ascii="Wingdings" w:hAnsi="Wingdings" w:hint="default"/>
      </w:rPr>
    </w:lvl>
    <w:lvl w:ilvl="6" w:tplc="3796F020">
      <w:start w:val="1"/>
      <w:numFmt w:val="bullet"/>
      <w:lvlText w:val=""/>
      <w:lvlJc w:val="left"/>
      <w:pPr>
        <w:ind w:left="5040" w:hanging="360"/>
      </w:pPr>
      <w:rPr>
        <w:rFonts w:ascii="Symbol" w:hAnsi="Symbol" w:hint="default"/>
      </w:rPr>
    </w:lvl>
    <w:lvl w:ilvl="7" w:tplc="84DEA0BA">
      <w:start w:val="1"/>
      <w:numFmt w:val="bullet"/>
      <w:lvlText w:val="o"/>
      <w:lvlJc w:val="left"/>
      <w:pPr>
        <w:ind w:left="5760" w:hanging="360"/>
      </w:pPr>
      <w:rPr>
        <w:rFonts w:ascii="Courier New" w:hAnsi="Courier New" w:hint="default"/>
      </w:rPr>
    </w:lvl>
    <w:lvl w:ilvl="8" w:tplc="7E4C9C16">
      <w:start w:val="1"/>
      <w:numFmt w:val="bullet"/>
      <w:lvlText w:val=""/>
      <w:lvlJc w:val="left"/>
      <w:pPr>
        <w:ind w:left="6480" w:hanging="360"/>
      </w:pPr>
      <w:rPr>
        <w:rFonts w:ascii="Wingdings" w:hAnsi="Wingdings" w:hint="default"/>
      </w:rPr>
    </w:lvl>
  </w:abstractNum>
  <w:abstractNum w:abstractNumId="13" w15:restartNumberingAfterBreak="0">
    <w:nsid w:val="34671C6F"/>
    <w:multiLevelType w:val="hybridMultilevel"/>
    <w:tmpl w:val="55448CB8"/>
    <w:lvl w:ilvl="0" w:tplc="A26452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7F4F9B"/>
    <w:multiLevelType w:val="hybridMultilevel"/>
    <w:tmpl w:val="F40CF162"/>
    <w:lvl w:ilvl="0" w:tplc="E24AD774">
      <w:start w:val="1"/>
      <w:numFmt w:val="upperRoman"/>
      <w:lvlText w:val="%1)"/>
      <w:lvlJc w:val="left"/>
      <w:pPr>
        <w:ind w:left="3408" w:hanging="720"/>
      </w:pPr>
      <w:rPr>
        <w:rFonts w:hint="default"/>
      </w:rPr>
    </w:lvl>
    <w:lvl w:ilvl="1" w:tplc="04160019" w:tentative="1">
      <w:start w:val="1"/>
      <w:numFmt w:val="lowerLetter"/>
      <w:lvlText w:val="%2."/>
      <w:lvlJc w:val="left"/>
      <w:pPr>
        <w:ind w:left="3768" w:hanging="360"/>
      </w:pPr>
    </w:lvl>
    <w:lvl w:ilvl="2" w:tplc="0416001B" w:tentative="1">
      <w:start w:val="1"/>
      <w:numFmt w:val="lowerRoman"/>
      <w:lvlText w:val="%3."/>
      <w:lvlJc w:val="right"/>
      <w:pPr>
        <w:ind w:left="4488" w:hanging="180"/>
      </w:pPr>
    </w:lvl>
    <w:lvl w:ilvl="3" w:tplc="0416000F" w:tentative="1">
      <w:start w:val="1"/>
      <w:numFmt w:val="decimal"/>
      <w:lvlText w:val="%4."/>
      <w:lvlJc w:val="left"/>
      <w:pPr>
        <w:ind w:left="5208" w:hanging="360"/>
      </w:pPr>
    </w:lvl>
    <w:lvl w:ilvl="4" w:tplc="04160019" w:tentative="1">
      <w:start w:val="1"/>
      <w:numFmt w:val="lowerLetter"/>
      <w:lvlText w:val="%5."/>
      <w:lvlJc w:val="left"/>
      <w:pPr>
        <w:ind w:left="5928" w:hanging="360"/>
      </w:pPr>
    </w:lvl>
    <w:lvl w:ilvl="5" w:tplc="0416001B" w:tentative="1">
      <w:start w:val="1"/>
      <w:numFmt w:val="lowerRoman"/>
      <w:lvlText w:val="%6."/>
      <w:lvlJc w:val="right"/>
      <w:pPr>
        <w:ind w:left="6648" w:hanging="180"/>
      </w:pPr>
    </w:lvl>
    <w:lvl w:ilvl="6" w:tplc="0416000F" w:tentative="1">
      <w:start w:val="1"/>
      <w:numFmt w:val="decimal"/>
      <w:lvlText w:val="%7."/>
      <w:lvlJc w:val="left"/>
      <w:pPr>
        <w:ind w:left="7368" w:hanging="360"/>
      </w:pPr>
    </w:lvl>
    <w:lvl w:ilvl="7" w:tplc="04160019" w:tentative="1">
      <w:start w:val="1"/>
      <w:numFmt w:val="lowerLetter"/>
      <w:lvlText w:val="%8."/>
      <w:lvlJc w:val="left"/>
      <w:pPr>
        <w:ind w:left="8088" w:hanging="360"/>
      </w:pPr>
    </w:lvl>
    <w:lvl w:ilvl="8" w:tplc="0416001B" w:tentative="1">
      <w:start w:val="1"/>
      <w:numFmt w:val="lowerRoman"/>
      <w:lvlText w:val="%9."/>
      <w:lvlJc w:val="right"/>
      <w:pPr>
        <w:ind w:left="8808"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94AFD"/>
    <w:multiLevelType w:val="multilevel"/>
    <w:tmpl w:val="7AD24026"/>
    <w:lvl w:ilvl="0">
      <w:start w:val="1"/>
      <w:numFmt w:val="decimal"/>
      <w:lvlText w:val="%1."/>
      <w:lvlJc w:val="left"/>
      <w:pPr>
        <w:ind w:left="360" w:hanging="360"/>
      </w:pPr>
    </w:lvl>
    <w:lvl w:ilvl="1">
      <w:start w:val="1"/>
      <w:numFmt w:val="decimal"/>
      <w:lvlText w:val="%1.%2."/>
      <w:lvlJc w:val="left"/>
      <w:pPr>
        <w:ind w:left="213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1A0A0C"/>
    <w:multiLevelType w:val="hybridMultilevel"/>
    <w:tmpl w:val="EE3030DE"/>
    <w:lvl w:ilvl="0" w:tplc="277AC5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4C3BC9"/>
    <w:multiLevelType w:val="hybridMultilevel"/>
    <w:tmpl w:val="BA1442D2"/>
    <w:lvl w:ilvl="0" w:tplc="040239DE">
      <w:start w:val="1"/>
      <w:numFmt w:val="bullet"/>
      <w:lvlText w:val="·"/>
      <w:lvlJc w:val="left"/>
      <w:pPr>
        <w:ind w:left="720" w:hanging="360"/>
      </w:pPr>
      <w:rPr>
        <w:rFonts w:ascii="Symbol" w:hAnsi="Symbol" w:hint="default"/>
      </w:rPr>
    </w:lvl>
    <w:lvl w:ilvl="1" w:tplc="54C6C702">
      <w:start w:val="1"/>
      <w:numFmt w:val="bullet"/>
      <w:lvlText w:val="o"/>
      <w:lvlJc w:val="left"/>
      <w:pPr>
        <w:ind w:left="1440" w:hanging="360"/>
      </w:pPr>
      <w:rPr>
        <w:rFonts w:ascii="Courier New" w:hAnsi="Courier New" w:hint="default"/>
      </w:rPr>
    </w:lvl>
    <w:lvl w:ilvl="2" w:tplc="13342CD4">
      <w:start w:val="1"/>
      <w:numFmt w:val="bullet"/>
      <w:lvlText w:val=""/>
      <w:lvlJc w:val="left"/>
      <w:pPr>
        <w:ind w:left="2160" w:hanging="360"/>
      </w:pPr>
      <w:rPr>
        <w:rFonts w:ascii="Wingdings" w:hAnsi="Wingdings" w:hint="default"/>
      </w:rPr>
    </w:lvl>
    <w:lvl w:ilvl="3" w:tplc="41FCC186">
      <w:start w:val="1"/>
      <w:numFmt w:val="bullet"/>
      <w:lvlText w:val=""/>
      <w:lvlJc w:val="left"/>
      <w:pPr>
        <w:ind w:left="2880" w:hanging="360"/>
      </w:pPr>
      <w:rPr>
        <w:rFonts w:ascii="Symbol" w:hAnsi="Symbol" w:hint="default"/>
      </w:rPr>
    </w:lvl>
    <w:lvl w:ilvl="4" w:tplc="AF861FE2">
      <w:start w:val="1"/>
      <w:numFmt w:val="bullet"/>
      <w:lvlText w:val="o"/>
      <w:lvlJc w:val="left"/>
      <w:pPr>
        <w:ind w:left="3600" w:hanging="360"/>
      </w:pPr>
      <w:rPr>
        <w:rFonts w:ascii="Courier New" w:hAnsi="Courier New" w:hint="default"/>
      </w:rPr>
    </w:lvl>
    <w:lvl w:ilvl="5" w:tplc="823A6430">
      <w:start w:val="1"/>
      <w:numFmt w:val="bullet"/>
      <w:lvlText w:val=""/>
      <w:lvlJc w:val="left"/>
      <w:pPr>
        <w:ind w:left="4320" w:hanging="360"/>
      </w:pPr>
      <w:rPr>
        <w:rFonts w:ascii="Wingdings" w:hAnsi="Wingdings" w:hint="default"/>
      </w:rPr>
    </w:lvl>
    <w:lvl w:ilvl="6" w:tplc="0C046BF8">
      <w:start w:val="1"/>
      <w:numFmt w:val="bullet"/>
      <w:lvlText w:val=""/>
      <w:lvlJc w:val="left"/>
      <w:pPr>
        <w:ind w:left="5040" w:hanging="360"/>
      </w:pPr>
      <w:rPr>
        <w:rFonts w:ascii="Symbol" w:hAnsi="Symbol" w:hint="default"/>
      </w:rPr>
    </w:lvl>
    <w:lvl w:ilvl="7" w:tplc="60A61564">
      <w:start w:val="1"/>
      <w:numFmt w:val="bullet"/>
      <w:lvlText w:val="o"/>
      <w:lvlJc w:val="left"/>
      <w:pPr>
        <w:ind w:left="5760" w:hanging="360"/>
      </w:pPr>
      <w:rPr>
        <w:rFonts w:ascii="Courier New" w:hAnsi="Courier New" w:hint="default"/>
      </w:rPr>
    </w:lvl>
    <w:lvl w:ilvl="8" w:tplc="096E0860">
      <w:start w:val="1"/>
      <w:numFmt w:val="bullet"/>
      <w:lvlText w:val=""/>
      <w:lvlJc w:val="left"/>
      <w:pPr>
        <w:ind w:left="6480" w:hanging="360"/>
      </w:pPr>
      <w:rPr>
        <w:rFonts w:ascii="Wingdings" w:hAnsi="Wingdings" w:hint="default"/>
      </w:r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EA5A76"/>
    <w:multiLevelType w:val="hybridMultilevel"/>
    <w:tmpl w:val="3CC4783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971A8F"/>
    <w:multiLevelType w:val="hybridMultilevel"/>
    <w:tmpl w:val="D0980B50"/>
    <w:lvl w:ilvl="0" w:tplc="E85A7D2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7765D5"/>
    <w:multiLevelType w:val="hybridMultilevel"/>
    <w:tmpl w:val="C1E40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0677395"/>
    <w:multiLevelType w:val="hybridMultilevel"/>
    <w:tmpl w:val="1486D938"/>
    <w:lvl w:ilvl="0" w:tplc="CE10B146">
      <w:start w:val="1"/>
      <w:numFmt w:val="bullet"/>
      <w:lvlText w:val="·"/>
      <w:lvlJc w:val="left"/>
      <w:pPr>
        <w:ind w:left="720" w:hanging="360"/>
      </w:pPr>
      <w:rPr>
        <w:rFonts w:ascii="Symbol" w:hAnsi="Symbol" w:hint="default"/>
      </w:rPr>
    </w:lvl>
    <w:lvl w:ilvl="1" w:tplc="6C961B66">
      <w:start w:val="1"/>
      <w:numFmt w:val="bullet"/>
      <w:lvlText w:val="o"/>
      <w:lvlJc w:val="left"/>
      <w:pPr>
        <w:ind w:left="1440" w:hanging="360"/>
      </w:pPr>
      <w:rPr>
        <w:rFonts w:ascii="Courier New" w:hAnsi="Courier New" w:hint="default"/>
      </w:rPr>
    </w:lvl>
    <w:lvl w:ilvl="2" w:tplc="5D04D90A">
      <w:start w:val="1"/>
      <w:numFmt w:val="bullet"/>
      <w:lvlText w:val=""/>
      <w:lvlJc w:val="left"/>
      <w:pPr>
        <w:ind w:left="2160" w:hanging="360"/>
      </w:pPr>
      <w:rPr>
        <w:rFonts w:ascii="Wingdings" w:hAnsi="Wingdings" w:hint="default"/>
      </w:rPr>
    </w:lvl>
    <w:lvl w:ilvl="3" w:tplc="D328449A">
      <w:start w:val="1"/>
      <w:numFmt w:val="bullet"/>
      <w:lvlText w:val=""/>
      <w:lvlJc w:val="left"/>
      <w:pPr>
        <w:ind w:left="2880" w:hanging="360"/>
      </w:pPr>
      <w:rPr>
        <w:rFonts w:ascii="Symbol" w:hAnsi="Symbol" w:hint="default"/>
      </w:rPr>
    </w:lvl>
    <w:lvl w:ilvl="4" w:tplc="2FE83522">
      <w:start w:val="1"/>
      <w:numFmt w:val="bullet"/>
      <w:lvlText w:val="o"/>
      <w:lvlJc w:val="left"/>
      <w:pPr>
        <w:ind w:left="3600" w:hanging="360"/>
      </w:pPr>
      <w:rPr>
        <w:rFonts w:ascii="Courier New" w:hAnsi="Courier New" w:hint="default"/>
      </w:rPr>
    </w:lvl>
    <w:lvl w:ilvl="5" w:tplc="B8FE7004">
      <w:start w:val="1"/>
      <w:numFmt w:val="bullet"/>
      <w:lvlText w:val=""/>
      <w:lvlJc w:val="left"/>
      <w:pPr>
        <w:ind w:left="4320" w:hanging="360"/>
      </w:pPr>
      <w:rPr>
        <w:rFonts w:ascii="Wingdings" w:hAnsi="Wingdings" w:hint="default"/>
      </w:rPr>
    </w:lvl>
    <w:lvl w:ilvl="6" w:tplc="A888EF48">
      <w:start w:val="1"/>
      <w:numFmt w:val="bullet"/>
      <w:lvlText w:val=""/>
      <w:lvlJc w:val="left"/>
      <w:pPr>
        <w:ind w:left="5040" w:hanging="360"/>
      </w:pPr>
      <w:rPr>
        <w:rFonts w:ascii="Symbol" w:hAnsi="Symbol" w:hint="default"/>
      </w:rPr>
    </w:lvl>
    <w:lvl w:ilvl="7" w:tplc="4DD664AE">
      <w:start w:val="1"/>
      <w:numFmt w:val="bullet"/>
      <w:lvlText w:val="o"/>
      <w:lvlJc w:val="left"/>
      <w:pPr>
        <w:ind w:left="5760" w:hanging="360"/>
      </w:pPr>
      <w:rPr>
        <w:rFonts w:ascii="Courier New" w:hAnsi="Courier New" w:hint="default"/>
      </w:rPr>
    </w:lvl>
    <w:lvl w:ilvl="8" w:tplc="0234F0E6">
      <w:start w:val="1"/>
      <w:numFmt w:val="bullet"/>
      <w:lvlText w:val=""/>
      <w:lvlJc w:val="left"/>
      <w:pPr>
        <w:ind w:left="6480" w:hanging="360"/>
      </w:pPr>
      <w:rPr>
        <w:rFonts w:ascii="Wingdings" w:hAnsi="Wingdings" w:hint="default"/>
      </w:rPr>
    </w:lvl>
  </w:abstractNum>
  <w:abstractNum w:abstractNumId="25" w15:restartNumberingAfterBreak="0">
    <w:nsid w:val="73504F4B"/>
    <w:multiLevelType w:val="hybridMultilevel"/>
    <w:tmpl w:val="8838478A"/>
    <w:lvl w:ilvl="0" w:tplc="C0D2D416">
      <w:start w:val="1"/>
      <w:numFmt w:val="bullet"/>
      <w:lvlText w:val="·"/>
      <w:lvlJc w:val="left"/>
      <w:pPr>
        <w:ind w:left="6881" w:hanging="360"/>
      </w:pPr>
      <w:rPr>
        <w:rFonts w:ascii="Symbol" w:hAnsi="Symbol" w:hint="default"/>
      </w:rPr>
    </w:lvl>
    <w:lvl w:ilvl="1" w:tplc="0908FB94">
      <w:start w:val="1"/>
      <w:numFmt w:val="bullet"/>
      <w:lvlText w:val="o"/>
      <w:lvlJc w:val="left"/>
      <w:pPr>
        <w:ind w:left="6751" w:hanging="360"/>
      </w:pPr>
      <w:rPr>
        <w:rFonts w:ascii="Courier New" w:hAnsi="Courier New" w:hint="default"/>
      </w:rPr>
    </w:lvl>
    <w:lvl w:ilvl="2" w:tplc="276A55EC">
      <w:start w:val="1"/>
      <w:numFmt w:val="bullet"/>
      <w:lvlText w:val=""/>
      <w:lvlJc w:val="left"/>
      <w:pPr>
        <w:ind w:left="7471" w:hanging="360"/>
      </w:pPr>
      <w:rPr>
        <w:rFonts w:ascii="Wingdings" w:hAnsi="Wingdings" w:hint="default"/>
      </w:rPr>
    </w:lvl>
    <w:lvl w:ilvl="3" w:tplc="A4E098C8">
      <w:start w:val="1"/>
      <w:numFmt w:val="bullet"/>
      <w:lvlText w:val=""/>
      <w:lvlJc w:val="left"/>
      <w:pPr>
        <w:ind w:left="8191" w:hanging="360"/>
      </w:pPr>
      <w:rPr>
        <w:rFonts w:ascii="Symbol" w:hAnsi="Symbol" w:hint="default"/>
      </w:rPr>
    </w:lvl>
    <w:lvl w:ilvl="4" w:tplc="9D7E807C">
      <w:start w:val="1"/>
      <w:numFmt w:val="bullet"/>
      <w:lvlText w:val="o"/>
      <w:lvlJc w:val="left"/>
      <w:pPr>
        <w:ind w:left="8911" w:hanging="360"/>
      </w:pPr>
      <w:rPr>
        <w:rFonts w:ascii="Courier New" w:hAnsi="Courier New" w:hint="default"/>
      </w:rPr>
    </w:lvl>
    <w:lvl w:ilvl="5" w:tplc="7292A722">
      <w:start w:val="1"/>
      <w:numFmt w:val="bullet"/>
      <w:lvlText w:val=""/>
      <w:lvlJc w:val="left"/>
      <w:pPr>
        <w:ind w:left="9631" w:hanging="360"/>
      </w:pPr>
      <w:rPr>
        <w:rFonts w:ascii="Wingdings" w:hAnsi="Wingdings" w:hint="default"/>
      </w:rPr>
    </w:lvl>
    <w:lvl w:ilvl="6" w:tplc="6D5A8498">
      <w:start w:val="1"/>
      <w:numFmt w:val="bullet"/>
      <w:lvlText w:val=""/>
      <w:lvlJc w:val="left"/>
      <w:pPr>
        <w:ind w:left="10351" w:hanging="360"/>
      </w:pPr>
      <w:rPr>
        <w:rFonts w:ascii="Symbol" w:hAnsi="Symbol" w:hint="default"/>
      </w:rPr>
    </w:lvl>
    <w:lvl w:ilvl="7" w:tplc="43602BE4">
      <w:start w:val="1"/>
      <w:numFmt w:val="bullet"/>
      <w:lvlText w:val="o"/>
      <w:lvlJc w:val="left"/>
      <w:pPr>
        <w:ind w:left="11071" w:hanging="360"/>
      </w:pPr>
      <w:rPr>
        <w:rFonts w:ascii="Courier New" w:hAnsi="Courier New" w:hint="default"/>
      </w:rPr>
    </w:lvl>
    <w:lvl w:ilvl="8" w:tplc="3A54FC9C">
      <w:start w:val="1"/>
      <w:numFmt w:val="bullet"/>
      <w:lvlText w:val=""/>
      <w:lvlJc w:val="left"/>
      <w:pPr>
        <w:ind w:left="11791" w:hanging="360"/>
      </w:pPr>
      <w:rPr>
        <w:rFonts w:ascii="Wingdings" w:hAnsi="Wingdings" w:hint="default"/>
      </w:r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AF54A36"/>
    <w:multiLevelType w:val="hybridMultilevel"/>
    <w:tmpl w:val="6B40F7B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7AF72AC4"/>
    <w:multiLevelType w:val="hybridMultilevel"/>
    <w:tmpl w:val="ABE0519E"/>
    <w:lvl w:ilvl="0" w:tplc="11C0429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793CB0"/>
    <w:multiLevelType w:val="hybridMultilevel"/>
    <w:tmpl w:val="D1F2A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44715281">
    <w:abstractNumId w:val="6"/>
  </w:num>
  <w:num w:numId="2" w16cid:durableId="1139806861">
    <w:abstractNumId w:val="0"/>
  </w:num>
  <w:num w:numId="3" w16cid:durableId="1935017224">
    <w:abstractNumId w:val="26"/>
  </w:num>
  <w:num w:numId="4" w16cid:durableId="48698837">
    <w:abstractNumId w:val="29"/>
  </w:num>
  <w:num w:numId="5" w16cid:durableId="2009406312">
    <w:abstractNumId w:val="14"/>
  </w:num>
  <w:num w:numId="6" w16cid:durableId="1568997780">
    <w:abstractNumId w:val="11"/>
  </w:num>
  <w:num w:numId="7" w16cid:durableId="1026326424">
    <w:abstractNumId w:val="16"/>
  </w:num>
  <w:num w:numId="8" w16cid:durableId="446392646">
    <w:abstractNumId w:val="20"/>
  </w:num>
  <w:num w:numId="9" w16cid:durableId="2012641111">
    <w:abstractNumId w:val="6"/>
  </w:num>
  <w:num w:numId="10" w16cid:durableId="1663268164">
    <w:abstractNumId w:val="27"/>
  </w:num>
  <w:num w:numId="11" w16cid:durableId="1545867974">
    <w:abstractNumId w:val="3"/>
  </w:num>
  <w:num w:numId="12" w16cid:durableId="738330135">
    <w:abstractNumId w:val="13"/>
  </w:num>
  <w:num w:numId="13" w16cid:durableId="892354491">
    <w:abstractNumId w:val="15"/>
  </w:num>
  <w:num w:numId="14" w16cid:durableId="1147821541">
    <w:abstractNumId w:val="21"/>
  </w:num>
  <w:num w:numId="15" w16cid:durableId="1105610530">
    <w:abstractNumId w:val="1"/>
  </w:num>
  <w:num w:numId="16" w16cid:durableId="1400247583">
    <w:abstractNumId w:val="18"/>
  </w:num>
  <w:num w:numId="17" w16cid:durableId="1865174382">
    <w:abstractNumId w:val="8"/>
  </w:num>
  <w:num w:numId="18" w16cid:durableId="1346437483">
    <w:abstractNumId w:val="24"/>
  </w:num>
  <w:num w:numId="19" w16cid:durableId="2050253743">
    <w:abstractNumId w:val="4"/>
  </w:num>
  <w:num w:numId="20" w16cid:durableId="1658534029">
    <w:abstractNumId w:val="7"/>
  </w:num>
  <w:num w:numId="21" w16cid:durableId="176846938">
    <w:abstractNumId w:val="25"/>
  </w:num>
  <w:num w:numId="22" w16cid:durableId="143090090">
    <w:abstractNumId w:val="19"/>
  </w:num>
  <w:num w:numId="23" w16cid:durableId="529883124">
    <w:abstractNumId w:val="12"/>
  </w:num>
  <w:num w:numId="24" w16cid:durableId="824785031">
    <w:abstractNumId w:val="9"/>
  </w:num>
  <w:num w:numId="25" w16cid:durableId="1923834177">
    <w:abstractNumId w:val="23"/>
  </w:num>
  <w:num w:numId="26" w16cid:durableId="1181238134">
    <w:abstractNumId w:val="10"/>
  </w:num>
  <w:num w:numId="27" w16cid:durableId="487482592">
    <w:abstractNumId w:val="2"/>
  </w:num>
  <w:num w:numId="28" w16cid:durableId="1250624656">
    <w:abstractNumId w:val="30"/>
  </w:num>
  <w:num w:numId="29" w16cid:durableId="2089375070">
    <w:abstractNumId w:val="22"/>
  </w:num>
  <w:num w:numId="30" w16cid:durableId="503664382">
    <w:abstractNumId w:val="5"/>
  </w:num>
  <w:num w:numId="31" w16cid:durableId="1876506056">
    <w:abstractNumId w:val="28"/>
  </w:num>
  <w:num w:numId="32" w16cid:durableId="1243642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897668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D2"/>
    <w:rsid w:val="00006D63"/>
    <w:rsid w:val="00016865"/>
    <w:rsid w:val="00022897"/>
    <w:rsid w:val="00027A33"/>
    <w:rsid w:val="00031EF5"/>
    <w:rsid w:val="00035AB8"/>
    <w:rsid w:val="000469DE"/>
    <w:rsid w:val="000503D4"/>
    <w:rsid w:val="00050FD0"/>
    <w:rsid w:val="00056119"/>
    <w:rsid w:val="00062A31"/>
    <w:rsid w:val="0007369D"/>
    <w:rsid w:val="000833F5"/>
    <w:rsid w:val="00096786"/>
    <w:rsid w:val="000A3A66"/>
    <w:rsid w:val="000A7D63"/>
    <w:rsid w:val="000C4D9E"/>
    <w:rsid w:val="000E3A6B"/>
    <w:rsid w:val="000E567F"/>
    <w:rsid w:val="000E58A5"/>
    <w:rsid w:val="000E5A75"/>
    <w:rsid w:val="000F2BBE"/>
    <w:rsid w:val="00103D46"/>
    <w:rsid w:val="00116D34"/>
    <w:rsid w:val="001266A2"/>
    <w:rsid w:val="0013430E"/>
    <w:rsid w:val="00150408"/>
    <w:rsid w:val="00160DF7"/>
    <w:rsid w:val="001643B1"/>
    <w:rsid w:val="00164CF2"/>
    <w:rsid w:val="00195C89"/>
    <w:rsid w:val="001968A2"/>
    <w:rsid w:val="001A478D"/>
    <w:rsid w:val="001B3150"/>
    <w:rsid w:val="001C1202"/>
    <w:rsid w:val="001C3D5E"/>
    <w:rsid w:val="001C741F"/>
    <w:rsid w:val="001D2B52"/>
    <w:rsid w:val="001D3BA5"/>
    <w:rsid w:val="001D6D82"/>
    <w:rsid w:val="00235BD9"/>
    <w:rsid w:val="002610CC"/>
    <w:rsid w:val="00265C01"/>
    <w:rsid w:val="00267B5F"/>
    <w:rsid w:val="00270BC0"/>
    <w:rsid w:val="00275403"/>
    <w:rsid w:val="00283AD4"/>
    <w:rsid w:val="0028516A"/>
    <w:rsid w:val="00290BAE"/>
    <w:rsid w:val="00290E5E"/>
    <w:rsid w:val="002921D0"/>
    <w:rsid w:val="002A0D71"/>
    <w:rsid w:val="002A2BE4"/>
    <w:rsid w:val="002B0F87"/>
    <w:rsid w:val="002C3FDB"/>
    <w:rsid w:val="002C642A"/>
    <w:rsid w:val="002D3ABA"/>
    <w:rsid w:val="002D5700"/>
    <w:rsid w:val="002F079F"/>
    <w:rsid w:val="0030391F"/>
    <w:rsid w:val="003039C5"/>
    <w:rsid w:val="00313714"/>
    <w:rsid w:val="003261F3"/>
    <w:rsid w:val="0033060B"/>
    <w:rsid w:val="00331FDA"/>
    <w:rsid w:val="0034133B"/>
    <w:rsid w:val="00341E28"/>
    <w:rsid w:val="00343A99"/>
    <w:rsid w:val="00360887"/>
    <w:rsid w:val="00360BF7"/>
    <w:rsid w:val="00362C4F"/>
    <w:rsid w:val="00363CF6"/>
    <w:rsid w:val="003746B9"/>
    <w:rsid w:val="003B6E64"/>
    <w:rsid w:val="003C3A76"/>
    <w:rsid w:val="003D0F04"/>
    <w:rsid w:val="003D3ADD"/>
    <w:rsid w:val="003D449D"/>
    <w:rsid w:val="003D6383"/>
    <w:rsid w:val="003D65C0"/>
    <w:rsid w:val="003E0ACE"/>
    <w:rsid w:val="003E3D59"/>
    <w:rsid w:val="003F7685"/>
    <w:rsid w:val="003F780D"/>
    <w:rsid w:val="00401DEF"/>
    <w:rsid w:val="004055CE"/>
    <w:rsid w:val="00405837"/>
    <w:rsid w:val="0041044E"/>
    <w:rsid w:val="00423724"/>
    <w:rsid w:val="004260FE"/>
    <w:rsid w:val="0044577B"/>
    <w:rsid w:val="00447AFE"/>
    <w:rsid w:val="00454948"/>
    <w:rsid w:val="00473135"/>
    <w:rsid w:val="00482EA9"/>
    <w:rsid w:val="0048561D"/>
    <w:rsid w:val="004C279A"/>
    <w:rsid w:val="004D152B"/>
    <w:rsid w:val="004D180F"/>
    <w:rsid w:val="004D3912"/>
    <w:rsid w:val="004D6ED2"/>
    <w:rsid w:val="004E1CA1"/>
    <w:rsid w:val="004E6AB7"/>
    <w:rsid w:val="004F1928"/>
    <w:rsid w:val="004F3767"/>
    <w:rsid w:val="005036C9"/>
    <w:rsid w:val="00524DA0"/>
    <w:rsid w:val="00540150"/>
    <w:rsid w:val="0055249D"/>
    <w:rsid w:val="00560535"/>
    <w:rsid w:val="00561D3F"/>
    <w:rsid w:val="00563011"/>
    <w:rsid w:val="00563913"/>
    <w:rsid w:val="00570A1E"/>
    <w:rsid w:val="00580ADE"/>
    <w:rsid w:val="005872EC"/>
    <w:rsid w:val="0058751E"/>
    <w:rsid w:val="00591BFD"/>
    <w:rsid w:val="00593A22"/>
    <w:rsid w:val="005A6E2D"/>
    <w:rsid w:val="005B3D9F"/>
    <w:rsid w:val="005C528E"/>
    <w:rsid w:val="005D0259"/>
    <w:rsid w:val="005D2451"/>
    <w:rsid w:val="005D5844"/>
    <w:rsid w:val="005E15BA"/>
    <w:rsid w:val="005E4DCB"/>
    <w:rsid w:val="006019EA"/>
    <w:rsid w:val="0061609E"/>
    <w:rsid w:val="006202D8"/>
    <w:rsid w:val="00620E90"/>
    <w:rsid w:val="00646944"/>
    <w:rsid w:val="00647902"/>
    <w:rsid w:val="00650FD8"/>
    <w:rsid w:val="00675244"/>
    <w:rsid w:val="00681058"/>
    <w:rsid w:val="00687D26"/>
    <w:rsid w:val="0069323B"/>
    <w:rsid w:val="00693659"/>
    <w:rsid w:val="006946A1"/>
    <w:rsid w:val="006950D3"/>
    <w:rsid w:val="006B09A1"/>
    <w:rsid w:val="006B5534"/>
    <w:rsid w:val="006C06A1"/>
    <w:rsid w:val="006C14C2"/>
    <w:rsid w:val="006C5007"/>
    <w:rsid w:val="006D5E07"/>
    <w:rsid w:val="006D6610"/>
    <w:rsid w:val="006F3644"/>
    <w:rsid w:val="006F71BE"/>
    <w:rsid w:val="0071152C"/>
    <w:rsid w:val="00716789"/>
    <w:rsid w:val="00732764"/>
    <w:rsid w:val="00742275"/>
    <w:rsid w:val="0074607A"/>
    <w:rsid w:val="00747E9C"/>
    <w:rsid w:val="00755E66"/>
    <w:rsid w:val="007572FA"/>
    <w:rsid w:val="00757D1C"/>
    <w:rsid w:val="00790E80"/>
    <w:rsid w:val="007B062E"/>
    <w:rsid w:val="007B38C3"/>
    <w:rsid w:val="007D013F"/>
    <w:rsid w:val="007D2066"/>
    <w:rsid w:val="007D351B"/>
    <w:rsid w:val="007D53A4"/>
    <w:rsid w:val="007E60F6"/>
    <w:rsid w:val="007F0D90"/>
    <w:rsid w:val="007F33AE"/>
    <w:rsid w:val="007F3E99"/>
    <w:rsid w:val="007F77E3"/>
    <w:rsid w:val="008139D1"/>
    <w:rsid w:val="00834EB3"/>
    <w:rsid w:val="00840D77"/>
    <w:rsid w:val="008415AE"/>
    <w:rsid w:val="008625A4"/>
    <w:rsid w:val="00862D86"/>
    <w:rsid w:val="00875190"/>
    <w:rsid w:val="00877CA1"/>
    <w:rsid w:val="00877E7A"/>
    <w:rsid w:val="008808D5"/>
    <w:rsid w:val="00881366"/>
    <w:rsid w:val="00881E21"/>
    <w:rsid w:val="00884B27"/>
    <w:rsid w:val="008A43D9"/>
    <w:rsid w:val="008A4F24"/>
    <w:rsid w:val="008B7B8D"/>
    <w:rsid w:val="008C2FAC"/>
    <w:rsid w:val="008D1961"/>
    <w:rsid w:val="008E198B"/>
    <w:rsid w:val="008E5F2D"/>
    <w:rsid w:val="008F1B38"/>
    <w:rsid w:val="008F2B11"/>
    <w:rsid w:val="00905870"/>
    <w:rsid w:val="009076E1"/>
    <w:rsid w:val="00927BDD"/>
    <w:rsid w:val="00942A7E"/>
    <w:rsid w:val="00950500"/>
    <w:rsid w:val="00974F92"/>
    <w:rsid w:val="009828C5"/>
    <w:rsid w:val="009857D4"/>
    <w:rsid w:val="009859C4"/>
    <w:rsid w:val="009909F7"/>
    <w:rsid w:val="009971A8"/>
    <w:rsid w:val="009A62B5"/>
    <w:rsid w:val="009A63EA"/>
    <w:rsid w:val="009B3030"/>
    <w:rsid w:val="009C0921"/>
    <w:rsid w:val="009D0177"/>
    <w:rsid w:val="009D281F"/>
    <w:rsid w:val="009D6CA3"/>
    <w:rsid w:val="009E6EF1"/>
    <w:rsid w:val="009F350A"/>
    <w:rsid w:val="00A025B0"/>
    <w:rsid w:val="00A04D5C"/>
    <w:rsid w:val="00A120CA"/>
    <w:rsid w:val="00A123AC"/>
    <w:rsid w:val="00A17C5E"/>
    <w:rsid w:val="00A17F9B"/>
    <w:rsid w:val="00A34DF9"/>
    <w:rsid w:val="00A35DB5"/>
    <w:rsid w:val="00A54B77"/>
    <w:rsid w:val="00A554EB"/>
    <w:rsid w:val="00A63FBE"/>
    <w:rsid w:val="00A66BEC"/>
    <w:rsid w:val="00A74B9A"/>
    <w:rsid w:val="00A80532"/>
    <w:rsid w:val="00A93179"/>
    <w:rsid w:val="00A933DF"/>
    <w:rsid w:val="00A94BAE"/>
    <w:rsid w:val="00AA0273"/>
    <w:rsid w:val="00AA0A1A"/>
    <w:rsid w:val="00AA0EA9"/>
    <w:rsid w:val="00AA1F08"/>
    <w:rsid w:val="00AA3DD5"/>
    <w:rsid w:val="00AA7E03"/>
    <w:rsid w:val="00AB2A38"/>
    <w:rsid w:val="00AB7C38"/>
    <w:rsid w:val="00AC7A28"/>
    <w:rsid w:val="00AD40D0"/>
    <w:rsid w:val="00AE6806"/>
    <w:rsid w:val="00AF04E3"/>
    <w:rsid w:val="00AF4BE8"/>
    <w:rsid w:val="00B000F2"/>
    <w:rsid w:val="00B0144A"/>
    <w:rsid w:val="00B14F14"/>
    <w:rsid w:val="00B25B92"/>
    <w:rsid w:val="00B43A19"/>
    <w:rsid w:val="00B44272"/>
    <w:rsid w:val="00B50C50"/>
    <w:rsid w:val="00B63E55"/>
    <w:rsid w:val="00B73590"/>
    <w:rsid w:val="00B83495"/>
    <w:rsid w:val="00B8458D"/>
    <w:rsid w:val="00B87007"/>
    <w:rsid w:val="00BA2D61"/>
    <w:rsid w:val="00BA3CBA"/>
    <w:rsid w:val="00BA64CE"/>
    <w:rsid w:val="00BB1DAF"/>
    <w:rsid w:val="00BB217E"/>
    <w:rsid w:val="00BB2860"/>
    <w:rsid w:val="00BB711A"/>
    <w:rsid w:val="00BB7D4D"/>
    <w:rsid w:val="00BD5609"/>
    <w:rsid w:val="00BD7DA8"/>
    <w:rsid w:val="00BE45CB"/>
    <w:rsid w:val="00BE5C77"/>
    <w:rsid w:val="00BE7B5E"/>
    <w:rsid w:val="00BF1D5A"/>
    <w:rsid w:val="00BF2075"/>
    <w:rsid w:val="00BF4C8E"/>
    <w:rsid w:val="00C07ED0"/>
    <w:rsid w:val="00C22852"/>
    <w:rsid w:val="00C40711"/>
    <w:rsid w:val="00C5114D"/>
    <w:rsid w:val="00C5673E"/>
    <w:rsid w:val="00C6595E"/>
    <w:rsid w:val="00C7007B"/>
    <w:rsid w:val="00C722AA"/>
    <w:rsid w:val="00C91F33"/>
    <w:rsid w:val="00C97460"/>
    <w:rsid w:val="00CA29C2"/>
    <w:rsid w:val="00CA40C0"/>
    <w:rsid w:val="00CB34F4"/>
    <w:rsid w:val="00CC7D6F"/>
    <w:rsid w:val="00CE3B17"/>
    <w:rsid w:val="00CF6862"/>
    <w:rsid w:val="00D04526"/>
    <w:rsid w:val="00D0789A"/>
    <w:rsid w:val="00D1697B"/>
    <w:rsid w:val="00D221B8"/>
    <w:rsid w:val="00D24983"/>
    <w:rsid w:val="00D265E1"/>
    <w:rsid w:val="00D26EFC"/>
    <w:rsid w:val="00D306BE"/>
    <w:rsid w:val="00D349E8"/>
    <w:rsid w:val="00D3609D"/>
    <w:rsid w:val="00D53930"/>
    <w:rsid w:val="00D54E7C"/>
    <w:rsid w:val="00D7024B"/>
    <w:rsid w:val="00D72CEE"/>
    <w:rsid w:val="00D804E8"/>
    <w:rsid w:val="00D95922"/>
    <w:rsid w:val="00DA26E0"/>
    <w:rsid w:val="00DA71D0"/>
    <w:rsid w:val="00DA74CE"/>
    <w:rsid w:val="00DC3E63"/>
    <w:rsid w:val="00DC7A4E"/>
    <w:rsid w:val="00DD2CC7"/>
    <w:rsid w:val="00DD3220"/>
    <w:rsid w:val="00DD6487"/>
    <w:rsid w:val="00DE098C"/>
    <w:rsid w:val="00DF0377"/>
    <w:rsid w:val="00E021E6"/>
    <w:rsid w:val="00E0477C"/>
    <w:rsid w:val="00E14A6B"/>
    <w:rsid w:val="00E216A7"/>
    <w:rsid w:val="00E32A1B"/>
    <w:rsid w:val="00E32C72"/>
    <w:rsid w:val="00E47D14"/>
    <w:rsid w:val="00E56A23"/>
    <w:rsid w:val="00E56C1B"/>
    <w:rsid w:val="00E634B8"/>
    <w:rsid w:val="00E74958"/>
    <w:rsid w:val="00E95C1C"/>
    <w:rsid w:val="00EA073E"/>
    <w:rsid w:val="00EA7BC6"/>
    <w:rsid w:val="00EB517C"/>
    <w:rsid w:val="00EC5605"/>
    <w:rsid w:val="00EC7AC0"/>
    <w:rsid w:val="00ED26DD"/>
    <w:rsid w:val="00ED67CD"/>
    <w:rsid w:val="00EF26DB"/>
    <w:rsid w:val="00F0041B"/>
    <w:rsid w:val="00F02BFB"/>
    <w:rsid w:val="00F058D0"/>
    <w:rsid w:val="00F122EC"/>
    <w:rsid w:val="00F124B4"/>
    <w:rsid w:val="00F177D8"/>
    <w:rsid w:val="00F5061E"/>
    <w:rsid w:val="00F52517"/>
    <w:rsid w:val="00F526F3"/>
    <w:rsid w:val="00F55283"/>
    <w:rsid w:val="00F57B14"/>
    <w:rsid w:val="00F64660"/>
    <w:rsid w:val="00F73569"/>
    <w:rsid w:val="00F81784"/>
    <w:rsid w:val="00F9519A"/>
    <w:rsid w:val="00F961E3"/>
    <w:rsid w:val="00FA49C1"/>
    <w:rsid w:val="00FC16DF"/>
    <w:rsid w:val="00FF4E66"/>
    <w:rsid w:val="00FF6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3FEF1B"/>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paragraph" w:styleId="Ttulo3">
    <w:name w:val="heading 3"/>
    <w:basedOn w:val="Normal"/>
    <w:next w:val="Normal"/>
    <w:link w:val="Ttulo3Char"/>
    <w:uiPriority w:val="9"/>
    <w:semiHidden/>
    <w:unhideWhenUsed/>
    <w:qFormat/>
    <w:rsid w:val="003039C5"/>
    <w:pPr>
      <w:keepNext/>
      <w:keepLines/>
      <w:spacing w:before="40" w:after="0" w:line="259" w:lineRule="auto"/>
      <w:ind w:left="0" w:right="0" w:firstLine="0"/>
      <w:jc w:val="left"/>
      <w:outlineLvl w:val="2"/>
    </w:pPr>
    <w:rPr>
      <w:rFonts w:asciiTheme="majorHAnsi" w:eastAsiaTheme="majorEastAsia" w:hAnsiTheme="majorHAnsi" w:cstheme="majorBidi"/>
      <w:color w:val="1F3763" w:themeColor="accent1" w:themeShade="7F"/>
      <w:szCs w:val="24"/>
      <w:lang w:eastAsia="en-US"/>
    </w:rPr>
  </w:style>
  <w:style w:type="paragraph" w:styleId="Ttulo4">
    <w:name w:val="heading 4"/>
    <w:basedOn w:val="Normal"/>
    <w:next w:val="Normal"/>
    <w:link w:val="Ttulo4Char"/>
    <w:semiHidden/>
    <w:unhideWhenUsed/>
    <w:qFormat/>
    <w:rsid w:val="003039C5"/>
    <w:pPr>
      <w:keepNext/>
      <w:keepLines/>
      <w:spacing w:before="40" w:after="0" w:line="240" w:lineRule="auto"/>
      <w:ind w:left="0" w:right="0" w:firstLine="0"/>
      <w:jc w:val="left"/>
      <w:outlineLvl w:val="3"/>
    </w:pPr>
    <w:rPr>
      <w:rFonts w:asciiTheme="majorHAnsi" w:eastAsiaTheme="majorEastAsia" w:hAnsiTheme="majorHAnsi" w:cstheme="majorBidi"/>
      <w:i/>
      <w:iCs/>
      <w:color w:val="2F5496" w:themeColor="accent1" w:themeShade="BF"/>
      <w:szCs w:val="24"/>
    </w:rPr>
  </w:style>
  <w:style w:type="paragraph" w:styleId="Ttulo6">
    <w:name w:val="heading 6"/>
    <w:basedOn w:val="Normal"/>
    <w:next w:val="Normal"/>
    <w:link w:val="Ttulo6Char"/>
    <w:uiPriority w:val="9"/>
    <w:semiHidden/>
    <w:unhideWhenUsed/>
    <w:qFormat/>
    <w:rsid w:val="003039C5"/>
    <w:pPr>
      <w:keepNext/>
      <w:keepLines/>
      <w:spacing w:before="40" w:after="0" w:line="259" w:lineRule="auto"/>
      <w:ind w:left="0" w:right="0" w:firstLine="0"/>
      <w:jc w:val="left"/>
      <w:outlineLvl w:val="5"/>
    </w:pPr>
    <w:rPr>
      <w:rFonts w:asciiTheme="majorHAnsi" w:eastAsiaTheme="majorEastAsia" w:hAnsiTheme="majorHAnsi" w:cstheme="majorBidi"/>
      <w:color w:val="1F3763" w:themeColor="accent1" w:themeShade="7F"/>
      <w:sz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link w:val="PargrafodaListaChar"/>
    <w:uiPriority w:val="34"/>
    <w:qFormat/>
    <w:rsid w:val="001C741F"/>
    <w:pPr>
      <w:ind w:left="720"/>
      <w:contextualSpacing/>
    </w:pPr>
  </w:style>
  <w:style w:type="character" w:customStyle="1" w:styleId="Ttulo3Char">
    <w:name w:val="Título 3 Char"/>
    <w:basedOn w:val="Fontepargpadro"/>
    <w:link w:val="Ttulo3"/>
    <w:uiPriority w:val="9"/>
    <w:semiHidden/>
    <w:rsid w:val="003039C5"/>
    <w:rPr>
      <w:rFonts w:asciiTheme="majorHAnsi" w:eastAsiaTheme="majorEastAsia" w:hAnsiTheme="majorHAnsi" w:cstheme="majorBidi"/>
      <w:color w:val="1F3763" w:themeColor="accent1" w:themeShade="7F"/>
      <w:sz w:val="24"/>
      <w:szCs w:val="24"/>
      <w:lang w:eastAsia="en-US"/>
    </w:rPr>
  </w:style>
  <w:style w:type="character" w:customStyle="1" w:styleId="Ttulo4Char">
    <w:name w:val="Título 4 Char"/>
    <w:basedOn w:val="Fontepargpadro"/>
    <w:link w:val="Ttulo4"/>
    <w:semiHidden/>
    <w:rsid w:val="003039C5"/>
    <w:rPr>
      <w:rFonts w:asciiTheme="majorHAnsi" w:eastAsiaTheme="majorEastAsia" w:hAnsiTheme="majorHAnsi" w:cstheme="majorBidi"/>
      <w:i/>
      <w:iCs/>
      <w:color w:val="2F5496" w:themeColor="accent1" w:themeShade="BF"/>
      <w:sz w:val="24"/>
      <w:szCs w:val="24"/>
    </w:rPr>
  </w:style>
  <w:style w:type="character" w:customStyle="1" w:styleId="Ttulo6Char">
    <w:name w:val="Título 6 Char"/>
    <w:basedOn w:val="Fontepargpadro"/>
    <w:link w:val="Ttulo6"/>
    <w:uiPriority w:val="9"/>
    <w:semiHidden/>
    <w:rsid w:val="003039C5"/>
    <w:rPr>
      <w:rFonts w:asciiTheme="majorHAnsi" w:eastAsiaTheme="majorEastAsia" w:hAnsiTheme="majorHAnsi" w:cstheme="majorBidi"/>
      <w:color w:val="1F3763" w:themeColor="accent1" w:themeShade="7F"/>
      <w:lang w:eastAsia="en-US"/>
    </w:rPr>
  </w:style>
  <w:style w:type="paragraph" w:styleId="NormalWeb">
    <w:name w:val="Normal (Web)"/>
    <w:basedOn w:val="Normal"/>
    <w:uiPriority w:val="99"/>
    <w:rsid w:val="003039C5"/>
    <w:pPr>
      <w:spacing w:before="100" w:beforeAutospacing="1" w:after="100" w:afterAutospacing="1" w:line="240" w:lineRule="auto"/>
      <w:ind w:left="0" w:right="0" w:firstLine="0"/>
      <w:jc w:val="left"/>
    </w:pPr>
    <w:rPr>
      <w:rFonts w:eastAsiaTheme="minorEastAsia"/>
      <w:color w:val="auto"/>
      <w:szCs w:val="24"/>
    </w:rPr>
  </w:style>
  <w:style w:type="paragraph" w:styleId="Textodebalo">
    <w:name w:val="Balloon Text"/>
    <w:basedOn w:val="Normal"/>
    <w:link w:val="TextodebaloChar"/>
    <w:uiPriority w:val="99"/>
    <w:rsid w:val="003039C5"/>
    <w:pPr>
      <w:spacing w:after="0" w:line="240" w:lineRule="auto"/>
      <w:ind w:left="0" w:right="0" w:firstLine="0"/>
      <w:jc w:val="left"/>
    </w:pPr>
    <w:rPr>
      <w:rFonts w:ascii="Tahoma" w:eastAsiaTheme="minorEastAsia" w:hAnsi="Tahoma" w:cs="Tahoma"/>
      <w:color w:val="auto"/>
      <w:sz w:val="16"/>
      <w:szCs w:val="16"/>
    </w:rPr>
  </w:style>
  <w:style w:type="character" w:customStyle="1" w:styleId="TextodebaloChar">
    <w:name w:val="Texto de balão Char"/>
    <w:basedOn w:val="Fontepargpadro"/>
    <w:link w:val="Textodebalo"/>
    <w:uiPriority w:val="99"/>
    <w:rsid w:val="003039C5"/>
    <w:rPr>
      <w:rFonts w:ascii="Tahoma" w:hAnsi="Tahoma" w:cs="Tahoma"/>
      <w:sz w:val="16"/>
      <w:szCs w:val="16"/>
    </w:rPr>
  </w:style>
  <w:style w:type="paragraph" w:customStyle="1" w:styleId="Nvel2">
    <w:name w:val="Nível 2"/>
    <w:basedOn w:val="Normal"/>
    <w:next w:val="Normal"/>
    <w:rsid w:val="003039C5"/>
    <w:pPr>
      <w:spacing w:after="120" w:line="240" w:lineRule="auto"/>
      <w:ind w:left="0" w:right="0" w:firstLine="0"/>
    </w:pPr>
    <w:rPr>
      <w:rFonts w:ascii="Arial" w:eastAsiaTheme="minorEastAsia" w:hAnsi="Arial"/>
      <w:b/>
      <w:color w:val="auto"/>
      <w:szCs w:val="20"/>
    </w:rPr>
  </w:style>
  <w:style w:type="character" w:customStyle="1" w:styleId="normalchar1">
    <w:name w:val="normal__char1"/>
    <w:rsid w:val="003039C5"/>
    <w:rPr>
      <w:rFonts w:ascii="Arial" w:hAnsi="Arial" w:cs="Arial" w:hint="default"/>
      <w:strike w:val="0"/>
      <w:dstrike w:val="0"/>
      <w:sz w:val="24"/>
      <w:szCs w:val="24"/>
      <w:u w:val="none"/>
      <w:effect w:val="none"/>
    </w:rPr>
  </w:style>
  <w:style w:type="character" w:customStyle="1" w:styleId="apple-style-span">
    <w:name w:val="apple-style-span"/>
    <w:basedOn w:val="Fontepargpadro"/>
    <w:rsid w:val="003039C5"/>
  </w:style>
  <w:style w:type="character" w:styleId="Hyperlink">
    <w:name w:val="Hyperlink"/>
    <w:uiPriority w:val="99"/>
    <w:rsid w:val="003039C5"/>
    <w:rPr>
      <w:color w:val="000080"/>
      <w:u w:val="single"/>
    </w:rPr>
  </w:style>
  <w:style w:type="paragraph" w:styleId="Citao">
    <w:name w:val="Quote"/>
    <w:aliases w:val="TCU,Citação AGU,NotaExplicativa"/>
    <w:basedOn w:val="Normal"/>
    <w:next w:val="Normal"/>
    <w:link w:val="CitaoChar"/>
    <w:rsid w:val="003039C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eastAsia="Calibri" w:hAnsi="Arial" w:cs="Tahoma"/>
      <w:i/>
      <w:iCs/>
      <w:sz w:val="20"/>
      <w:szCs w:val="24"/>
      <w:lang w:eastAsia="en-US"/>
    </w:rPr>
  </w:style>
  <w:style w:type="character" w:customStyle="1" w:styleId="CitaoChar">
    <w:name w:val="Citação Char"/>
    <w:aliases w:val="TCU Char,Citação AGU Char,NotaExplicativa Char"/>
    <w:basedOn w:val="Fontepargpadro"/>
    <w:link w:val="Citao"/>
    <w:qFormat/>
    <w:rsid w:val="003039C5"/>
    <w:rPr>
      <w:rFonts w:ascii="Arial" w:eastAsia="Calibri" w:hAnsi="Arial" w:cs="Tahoma"/>
      <w:i/>
      <w:iCs/>
      <w:color w:val="000000"/>
      <w:sz w:val="20"/>
      <w:szCs w:val="24"/>
      <w:shd w:val="clear" w:color="auto" w:fill="FFFFCC"/>
      <w:lang w:eastAsia="en-US"/>
    </w:rPr>
  </w:style>
  <w:style w:type="paragraph" w:styleId="Commarcadores5">
    <w:name w:val="List Bullet 5"/>
    <w:basedOn w:val="Normal"/>
    <w:rsid w:val="003039C5"/>
    <w:pPr>
      <w:numPr>
        <w:numId w:val="2"/>
      </w:numPr>
      <w:spacing w:after="0" w:line="240" w:lineRule="auto"/>
      <w:ind w:right="0"/>
      <w:contextualSpacing/>
      <w:jc w:val="left"/>
    </w:pPr>
    <w:rPr>
      <w:rFonts w:ascii="Ecofont_Spranq_eco_Sans" w:eastAsiaTheme="minorEastAsia" w:hAnsi="Ecofont_Spranq_eco_Sans" w:cs="Tahoma"/>
      <w:color w:val="auto"/>
      <w:szCs w:val="24"/>
    </w:rPr>
  </w:style>
  <w:style w:type="paragraph" w:customStyle="1" w:styleId="Notaexplicativa">
    <w:name w:val="Nota explicativa"/>
    <w:basedOn w:val="Citao"/>
    <w:link w:val="NotaexplicativaChar"/>
    <w:rsid w:val="003039C5"/>
    <w:rPr>
      <w:szCs w:val="20"/>
    </w:rPr>
  </w:style>
  <w:style w:type="character" w:customStyle="1" w:styleId="NotaexplicativaChar">
    <w:name w:val="Nota explicativa Char"/>
    <w:basedOn w:val="CitaoChar"/>
    <w:link w:val="Notaexplicativa"/>
    <w:rsid w:val="003039C5"/>
    <w:rPr>
      <w:rFonts w:ascii="Arial" w:eastAsia="Calibri" w:hAnsi="Arial" w:cs="Tahoma"/>
      <w:i/>
      <w:iCs/>
      <w:color w:val="000000"/>
      <w:sz w:val="20"/>
      <w:szCs w:val="20"/>
      <w:shd w:val="clear" w:color="auto" w:fill="FFFFCC"/>
      <w:lang w:eastAsia="en-US"/>
    </w:rPr>
  </w:style>
  <w:style w:type="paragraph" w:styleId="Cabealho">
    <w:name w:val="header"/>
    <w:basedOn w:val="Normal"/>
    <w:link w:val="CabealhoChar"/>
    <w:rsid w:val="003039C5"/>
    <w:pPr>
      <w:tabs>
        <w:tab w:val="center" w:pos="4252"/>
        <w:tab w:val="right" w:pos="8504"/>
      </w:tabs>
      <w:spacing w:after="0" w:line="240" w:lineRule="auto"/>
      <w:ind w:left="0" w:right="0" w:firstLine="0"/>
      <w:jc w:val="left"/>
    </w:pPr>
    <w:rPr>
      <w:rFonts w:ascii="Ecofont_Spranq_eco_Sans" w:eastAsiaTheme="minorEastAsia" w:hAnsi="Ecofont_Spranq_eco_Sans" w:cs="Tahoma"/>
      <w:color w:val="auto"/>
      <w:szCs w:val="24"/>
    </w:rPr>
  </w:style>
  <w:style w:type="character" w:customStyle="1" w:styleId="CabealhoChar">
    <w:name w:val="Cabeçalho Char"/>
    <w:basedOn w:val="Fontepargpadro"/>
    <w:link w:val="Cabealho"/>
    <w:rsid w:val="003039C5"/>
    <w:rPr>
      <w:rFonts w:ascii="Ecofont_Spranq_eco_Sans" w:hAnsi="Ecofont_Spranq_eco_Sans" w:cs="Tahoma"/>
      <w:sz w:val="24"/>
      <w:szCs w:val="24"/>
    </w:rPr>
  </w:style>
  <w:style w:type="paragraph" w:styleId="Rodap">
    <w:name w:val="footer"/>
    <w:basedOn w:val="Normal"/>
    <w:link w:val="RodapChar"/>
    <w:uiPriority w:val="99"/>
    <w:rsid w:val="003039C5"/>
    <w:pPr>
      <w:tabs>
        <w:tab w:val="center" w:pos="4252"/>
        <w:tab w:val="right" w:pos="8504"/>
      </w:tabs>
      <w:spacing w:after="0" w:line="240" w:lineRule="auto"/>
      <w:ind w:left="0" w:right="0" w:firstLine="0"/>
      <w:jc w:val="left"/>
    </w:pPr>
    <w:rPr>
      <w:rFonts w:ascii="Ecofont_Spranq_eco_Sans" w:eastAsiaTheme="minorEastAsia" w:hAnsi="Ecofont_Spranq_eco_Sans" w:cs="Tahoma"/>
      <w:color w:val="auto"/>
      <w:szCs w:val="24"/>
    </w:rPr>
  </w:style>
  <w:style w:type="character" w:customStyle="1" w:styleId="RodapChar">
    <w:name w:val="Rodapé Char"/>
    <w:basedOn w:val="Fontepargpadro"/>
    <w:link w:val="Rodap"/>
    <w:uiPriority w:val="99"/>
    <w:qFormat/>
    <w:rsid w:val="003039C5"/>
    <w:rPr>
      <w:rFonts w:ascii="Ecofont_Spranq_eco_Sans" w:hAnsi="Ecofont_Spranq_eco_Sans" w:cs="Tahoma"/>
      <w:sz w:val="24"/>
      <w:szCs w:val="24"/>
    </w:rPr>
  </w:style>
  <w:style w:type="numbering" w:customStyle="1" w:styleId="Estilo1">
    <w:name w:val="Estilo1"/>
    <w:uiPriority w:val="99"/>
    <w:rsid w:val="003039C5"/>
    <w:pPr>
      <w:numPr>
        <w:numId w:val="3"/>
      </w:numPr>
    </w:pPr>
  </w:style>
  <w:style w:type="numbering" w:customStyle="1" w:styleId="Estilo2">
    <w:name w:val="Estilo2"/>
    <w:uiPriority w:val="99"/>
    <w:rsid w:val="003039C5"/>
    <w:pPr>
      <w:numPr>
        <w:numId w:val="4"/>
      </w:numPr>
    </w:pPr>
  </w:style>
  <w:style w:type="numbering" w:customStyle="1" w:styleId="Estilo3">
    <w:name w:val="Estilo3"/>
    <w:uiPriority w:val="99"/>
    <w:rsid w:val="003039C5"/>
    <w:pPr>
      <w:numPr>
        <w:numId w:val="5"/>
      </w:numPr>
    </w:pPr>
  </w:style>
  <w:style w:type="numbering" w:customStyle="1" w:styleId="Estilo4">
    <w:name w:val="Estilo4"/>
    <w:uiPriority w:val="99"/>
    <w:rsid w:val="003039C5"/>
    <w:pPr>
      <w:numPr>
        <w:numId w:val="6"/>
      </w:numPr>
    </w:pPr>
  </w:style>
  <w:style w:type="numbering" w:customStyle="1" w:styleId="Estilo5">
    <w:name w:val="Estilo5"/>
    <w:uiPriority w:val="99"/>
    <w:rsid w:val="003039C5"/>
    <w:pPr>
      <w:numPr>
        <w:numId w:val="7"/>
      </w:numPr>
    </w:pPr>
  </w:style>
  <w:style w:type="numbering" w:customStyle="1" w:styleId="Estilo6">
    <w:name w:val="Estilo6"/>
    <w:uiPriority w:val="99"/>
    <w:rsid w:val="003039C5"/>
    <w:pPr>
      <w:numPr>
        <w:numId w:val="8"/>
      </w:numPr>
    </w:pPr>
  </w:style>
  <w:style w:type="character" w:styleId="Refdecomentrio">
    <w:name w:val="annotation reference"/>
    <w:basedOn w:val="Fontepargpadro"/>
    <w:unhideWhenUsed/>
    <w:qFormat/>
    <w:rsid w:val="003039C5"/>
    <w:rPr>
      <w:sz w:val="16"/>
      <w:szCs w:val="16"/>
    </w:rPr>
  </w:style>
  <w:style w:type="paragraph" w:styleId="Textodecomentrio">
    <w:name w:val="annotation text"/>
    <w:basedOn w:val="Normal"/>
    <w:link w:val="TextodecomentrioChar"/>
    <w:uiPriority w:val="99"/>
    <w:unhideWhenUsed/>
    <w:qFormat/>
    <w:rsid w:val="003039C5"/>
    <w:pPr>
      <w:spacing w:after="0" w:line="240" w:lineRule="auto"/>
      <w:ind w:left="0" w:right="0" w:firstLine="0"/>
      <w:jc w:val="left"/>
    </w:pPr>
    <w:rPr>
      <w:rFonts w:ascii="Ecofont_Spranq_eco_Sans" w:eastAsiaTheme="minorEastAsia" w:hAnsi="Ecofont_Spranq_eco_Sans" w:cs="Tahoma"/>
      <w:color w:val="auto"/>
      <w:sz w:val="20"/>
      <w:szCs w:val="20"/>
    </w:rPr>
  </w:style>
  <w:style w:type="character" w:customStyle="1" w:styleId="TextodecomentrioChar">
    <w:name w:val="Texto de comentário Char"/>
    <w:basedOn w:val="Fontepargpadro"/>
    <w:link w:val="Textodecomentrio"/>
    <w:uiPriority w:val="99"/>
    <w:qFormat/>
    <w:rsid w:val="003039C5"/>
    <w:rPr>
      <w:rFonts w:ascii="Ecofont_Spranq_eco_Sans" w:hAnsi="Ecofont_Spranq_eco_Sans" w:cs="Tahoma"/>
      <w:sz w:val="20"/>
      <w:szCs w:val="20"/>
    </w:rPr>
  </w:style>
  <w:style w:type="paragraph" w:styleId="Assuntodocomentrio">
    <w:name w:val="annotation subject"/>
    <w:basedOn w:val="Textodecomentrio"/>
    <w:next w:val="Textodecomentrio"/>
    <w:link w:val="AssuntodocomentrioChar"/>
    <w:semiHidden/>
    <w:unhideWhenUsed/>
    <w:rsid w:val="003039C5"/>
    <w:rPr>
      <w:b/>
      <w:bCs/>
    </w:rPr>
  </w:style>
  <w:style w:type="character" w:customStyle="1" w:styleId="AssuntodocomentrioChar">
    <w:name w:val="Assunto do comentário Char"/>
    <w:basedOn w:val="TextodecomentrioChar"/>
    <w:link w:val="Assuntodocomentrio"/>
    <w:semiHidden/>
    <w:rsid w:val="003039C5"/>
    <w:rPr>
      <w:rFonts w:ascii="Ecofont_Spranq_eco_Sans" w:hAnsi="Ecofont_Spranq_eco_Sans" w:cs="Tahoma"/>
      <w:b/>
      <w:bCs/>
      <w:sz w:val="20"/>
      <w:szCs w:val="20"/>
    </w:rPr>
  </w:style>
  <w:style w:type="paragraph" w:customStyle="1" w:styleId="Nivel01">
    <w:name w:val="Nivel 01"/>
    <w:basedOn w:val="Ttulo1"/>
    <w:next w:val="Normal"/>
    <w:link w:val="Nivel01Char"/>
    <w:autoRedefine/>
    <w:qFormat/>
    <w:rsid w:val="00CC7D6F"/>
    <w:pPr>
      <w:tabs>
        <w:tab w:val="left" w:pos="567"/>
      </w:tabs>
      <w:spacing w:beforeLines="120" w:before="288" w:afterLines="120" w:after="288" w:line="312" w:lineRule="auto"/>
      <w:ind w:left="0" w:right="0" w:firstLine="0"/>
    </w:pPr>
    <w:rPr>
      <w:rFonts w:ascii="Arial" w:eastAsiaTheme="majorEastAsia" w:hAnsi="Arial" w:cs="Arial"/>
      <w:bCs/>
      <w:color w:val="323E4F" w:themeColor="text2" w:themeShade="BF"/>
      <w:spacing w:val="5"/>
      <w:kern w:val="28"/>
      <w:sz w:val="20"/>
      <w:szCs w:val="20"/>
      <w:lang w:eastAsia="en-US"/>
    </w:rPr>
  </w:style>
  <w:style w:type="paragraph" w:customStyle="1" w:styleId="Nivel01Titulo">
    <w:name w:val="Nivel_01_Titulo"/>
    <w:basedOn w:val="Nivel01"/>
    <w:link w:val="Nivel01TituloChar"/>
    <w:rsid w:val="003039C5"/>
    <w:pPr>
      <w:jc w:val="left"/>
    </w:pPr>
    <w:rPr>
      <w:rFonts w:cstheme="majorBidi"/>
      <w:color w:val="000000" w:themeColor="text1"/>
      <w:sz w:val="52"/>
      <w:szCs w:val="52"/>
    </w:rPr>
  </w:style>
  <w:style w:type="paragraph" w:styleId="Ttulo">
    <w:name w:val="Title"/>
    <w:basedOn w:val="Normal"/>
    <w:next w:val="Normal"/>
    <w:link w:val="TtuloChar"/>
    <w:rsid w:val="003039C5"/>
    <w:pPr>
      <w:pBdr>
        <w:bottom w:val="single" w:sz="8" w:space="4" w:color="4472C4" w:themeColor="accent1"/>
      </w:pBdr>
      <w:spacing w:after="300" w:line="240" w:lineRule="auto"/>
      <w:ind w:left="0" w:right="0"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3039C5"/>
    <w:rPr>
      <w:rFonts w:asciiTheme="majorHAnsi" w:eastAsiaTheme="majorEastAsia" w:hAnsiTheme="majorHAnsi" w:cstheme="majorBidi"/>
      <w:color w:val="323E4F" w:themeColor="text2" w:themeShade="BF"/>
      <w:spacing w:val="5"/>
      <w:kern w:val="28"/>
      <w:sz w:val="52"/>
      <w:szCs w:val="52"/>
    </w:rPr>
  </w:style>
  <w:style w:type="character" w:customStyle="1" w:styleId="Nivel01Char">
    <w:name w:val="Nivel 01 Char"/>
    <w:basedOn w:val="TtuloChar"/>
    <w:link w:val="Nivel01"/>
    <w:rsid w:val="00CC7D6F"/>
    <w:rPr>
      <w:rFonts w:ascii="Arial" w:eastAsiaTheme="majorEastAsia" w:hAnsi="Arial" w:cs="Arial"/>
      <w:b/>
      <w:bCs/>
      <w:color w:val="323E4F" w:themeColor="text2" w:themeShade="BF"/>
      <w:spacing w:val="5"/>
      <w:kern w:val="28"/>
      <w:sz w:val="20"/>
      <w:szCs w:val="20"/>
      <w:lang w:eastAsia="en-US"/>
    </w:rPr>
  </w:style>
  <w:style w:type="character" w:customStyle="1" w:styleId="Nivel01TituloChar">
    <w:name w:val="Nivel_01_Titulo Char"/>
    <w:basedOn w:val="Nivel01Char"/>
    <w:link w:val="Nivel01Titulo"/>
    <w:qFormat/>
    <w:rsid w:val="003039C5"/>
    <w:rPr>
      <w:rFonts w:ascii="Arial" w:eastAsiaTheme="majorEastAsia" w:hAnsi="Arial" w:cstheme="majorBidi"/>
      <w:b/>
      <w:bCs/>
      <w:color w:val="000000" w:themeColor="text1"/>
      <w:spacing w:val="5"/>
      <w:kern w:val="28"/>
      <w:sz w:val="52"/>
      <w:szCs w:val="52"/>
      <w:lang w:eastAsia="en-US"/>
    </w:rPr>
  </w:style>
  <w:style w:type="table" w:styleId="Tabelacomgrade">
    <w:name w:val="Table Grid"/>
    <w:basedOn w:val="Tabelanormal"/>
    <w:rsid w:val="003039C5"/>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3039C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3039C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3039C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eastAsia="Calibri" w:hAnsi="Ecofont_Spranq_eco_Sans" w:cs="Tahoma"/>
      <w:i/>
      <w:iCs/>
      <w:sz w:val="22"/>
    </w:rPr>
  </w:style>
  <w:style w:type="paragraph" w:customStyle="1" w:styleId="paragraph">
    <w:name w:val="paragraph"/>
    <w:basedOn w:val="Normal"/>
    <w:rsid w:val="003039C5"/>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3039C5"/>
  </w:style>
  <w:style w:type="character" w:customStyle="1" w:styleId="eop">
    <w:name w:val="eop"/>
    <w:basedOn w:val="Fontepargpadro"/>
    <w:rsid w:val="003039C5"/>
  </w:style>
  <w:style w:type="character" w:customStyle="1" w:styleId="spellingerror">
    <w:name w:val="spellingerror"/>
    <w:basedOn w:val="Fontepargpadro"/>
    <w:rsid w:val="003039C5"/>
  </w:style>
  <w:style w:type="paragraph" w:styleId="Corpodetexto">
    <w:name w:val="Body Text"/>
    <w:basedOn w:val="Normal"/>
    <w:link w:val="CorpodetextoChar"/>
    <w:unhideWhenUsed/>
    <w:rsid w:val="003039C5"/>
    <w:pPr>
      <w:spacing w:before="100" w:beforeAutospacing="1" w:after="100" w:afterAutospacing="1" w:line="240" w:lineRule="auto"/>
      <w:ind w:left="0" w:right="0" w:firstLine="0"/>
      <w:jc w:val="left"/>
    </w:pPr>
    <w:rPr>
      <w:color w:val="auto"/>
      <w:szCs w:val="24"/>
    </w:rPr>
  </w:style>
  <w:style w:type="character" w:customStyle="1" w:styleId="CorpodetextoChar">
    <w:name w:val="Corpo de texto Char"/>
    <w:basedOn w:val="Fontepargpadro"/>
    <w:link w:val="Corpodetexto"/>
    <w:rsid w:val="003039C5"/>
    <w:rPr>
      <w:rFonts w:ascii="Times New Roman" w:eastAsia="Times New Roman" w:hAnsi="Times New Roman" w:cs="Times New Roman"/>
      <w:sz w:val="24"/>
      <w:szCs w:val="24"/>
    </w:rPr>
  </w:style>
  <w:style w:type="paragraph" w:customStyle="1" w:styleId="Nivel1">
    <w:name w:val="Nivel1"/>
    <w:basedOn w:val="Ttulo1"/>
    <w:link w:val="Nivel1Char"/>
    <w:rsid w:val="003039C5"/>
    <w:pPr>
      <w:spacing w:before="480" w:after="0" w:line="276" w:lineRule="auto"/>
      <w:ind w:left="357" w:right="0" w:hanging="357"/>
    </w:pPr>
    <w:rPr>
      <w:rFonts w:ascii="Arial" w:eastAsiaTheme="majorEastAsia" w:hAnsi="Arial" w:cs="Arial"/>
      <w:sz w:val="28"/>
      <w:szCs w:val="28"/>
    </w:rPr>
  </w:style>
  <w:style w:type="character" w:customStyle="1" w:styleId="Nivel1Char">
    <w:name w:val="Nivel1 Char"/>
    <w:basedOn w:val="Ttulo1Char"/>
    <w:link w:val="Nivel1"/>
    <w:rsid w:val="003039C5"/>
    <w:rPr>
      <w:rFonts w:ascii="Arial" w:eastAsiaTheme="majorEastAsia" w:hAnsi="Arial" w:cs="Arial"/>
      <w:b/>
      <w:color w:val="000000"/>
      <w:sz w:val="28"/>
      <w:szCs w:val="28"/>
    </w:rPr>
  </w:style>
  <w:style w:type="paragraph" w:customStyle="1" w:styleId="PargrafodaLista1">
    <w:name w:val="Parágrafo da Lista1"/>
    <w:basedOn w:val="Normal"/>
    <w:rsid w:val="003039C5"/>
    <w:pPr>
      <w:spacing w:after="0" w:line="240" w:lineRule="auto"/>
      <w:ind w:left="720" w:right="0" w:firstLine="0"/>
      <w:jc w:val="left"/>
    </w:pPr>
    <w:rPr>
      <w:rFonts w:ascii="Ecofont_Spranq_eco_Sans" w:hAnsi="Ecofont_Spranq_eco_Sans" w:cs="Ecofont_Spranq_eco_Sans"/>
      <w:color w:val="auto"/>
      <w:szCs w:val="24"/>
    </w:rPr>
  </w:style>
  <w:style w:type="paragraph" w:customStyle="1" w:styleId="Nivel2">
    <w:name w:val="Nivel 2"/>
    <w:basedOn w:val="Normal"/>
    <w:link w:val="Nivel2Char"/>
    <w:qFormat/>
    <w:rsid w:val="003039C5"/>
    <w:pPr>
      <w:numPr>
        <w:ilvl w:val="1"/>
        <w:numId w:val="9"/>
      </w:numPr>
      <w:spacing w:before="120" w:after="120" w:line="276" w:lineRule="auto"/>
      <w:ind w:right="0"/>
    </w:pPr>
    <w:rPr>
      <w:rFonts w:ascii="Arial" w:eastAsiaTheme="minorEastAsia" w:hAnsi="Arial" w:cs="Arial"/>
      <w:sz w:val="20"/>
      <w:szCs w:val="20"/>
    </w:rPr>
  </w:style>
  <w:style w:type="paragraph" w:customStyle="1" w:styleId="Nivel10">
    <w:name w:val="Nivel 1"/>
    <w:basedOn w:val="Nivel2"/>
    <w:next w:val="Nivel2"/>
    <w:rsid w:val="003039C5"/>
    <w:pPr>
      <w:numPr>
        <w:ilvl w:val="0"/>
        <w:numId w:val="0"/>
      </w:numPr>
      <w:ind w:left="360" w:hanging="360"/>
    </w:pPr>
    <w:rPr>
      <w:b/>
    </w:rPr>
  </w:style>
  <w:style w:type="paragraph" w:customStyle="1" w:styleId="Nivel3">
    <w:name w:val="Nivel 3"/>
    <w:basedOn w:val="Normal"/>
    <w:link w:val="Nivel3Char"/>
    <w:qFormat/>
    <w:rsid w:val="003039C5"/>
    <w:pPr>
      <w:numPr>
        <w:ilvl w:val="2"/>
        <w:numId w:val="9"/>
      </w:numPr>
      <w:spacing w:before="120" w:after="120" w:line="276" w:lineRule="auto"/>
      <w:ind w:right="0"/>
    </w:pPr>
    <w:rPr>
      <w:rFonts w:ascii="Arial" w:eastAsiaTheme="minorEastAsia" w:hAnsi="Arial" w:cs="Arial"/>
      <w:sz w:val="20"/>
      <w:szCs w:val="20"/>
    </w:rPr>
  </w:style>
  <w:style w:type="paragraph" w:customStyle="1" w:styleId="Nivel4">
    <w:name w:val="Nivel 4"/>
    <w:basedOn w:val="Nivel3"/>
    <w:link w:val="Nivel4Char"/>
    <w:qFormat/>
    <w:rsid w:val="003039C5"/>
    <w:pPr>
      <w:numPr>
        <w:ilvl w:val="3"/>
      </w:numPr>
    </w:pPr>
    <w:rPr>
      <w:color w:val="auto"/>
    </w:rPr>
  </w:style>
  <w:style w:type="paragraph" w:customStyle="1" w:styleId="Nivel5">
    <w:name w:val="Nivel 5"/>
    <w:basedOn w:val="Nivel4"/>
    <w:qFormat/>
    <w:rsid w:val="003039C5"/>
    <w:pPr>
      <w:numPr>
        <w:ilvl w:val="4"/>
      </w:numPr>
      <w:ind w:left="851" w:firstLine="0"/>
    </w:pPr>
  </w:style>
  <w:style w:type="character" w:customStyle="1" w:styleId="Nivel4Char">
    <w:name w:val="Nivel 4 Char"/>
    <w:basedOn w:val="Fontepargpadro"/>
    <w:link w:val="Nivel4"/>
    <w:rsid w:val="003039C5"/>
    <w:rPr>
      <w:rFonts w:ascii="Arial" w:hAnsi="Arial" w:cs="Arial"/>
      <w:sz w:val="20"/>
      <w:szCs w:val="20"/>
    </w:rPr>
  </w:style>
  <w:style w:type="paragraph" w:customStyle="1" w:styleId="textbody">
    <w:name w:val="textbody"/>
    <w:basedOn w:val="Normal"/>
    <w:rsid w:val="003039C5"/>
    <w:pPr>
      <w:spacing w:before="100" w:beforeAutospacing="1" w:after="100" w:afterAutospacing="1" w:line="240" w:lineRule="auto"/>
      <w:ind w:left="0" w:right="0" w:firstLine="0"/>
      <w:jc w:val="left"/>
    </w:pPr>
    <w:rPr>
      <w:color w:val="auto"/>
      <w:szCs w:val="24"/>
    </w:rPr>
  </w:style>
  <w:style w:type="paragraph" w:customStyle="1" w:styleId="em0020ementa">
    <w:name w:val="em_0020ementa"/>
    <w:basedOn w:val="Normal"/>
    <w:rsid w:val="003039C5"/>
    <w:pPr>
      <w:spacing w:after="0" w:line="240" w:lineRule="auto"/>
      <w:ind w:left="4160" w:right="0" w:firstLine="0"/>
    </w:pPr>
    <w:rPr>
      <w:color w:val="auto"/>
      <w:sz w:val="28"/>
      <w:szCs w:val="28"/>
    </w:rPr>
  </w:style>
  <w:style w:type="character" w:customStyle="1" w:styleId="cp0020corpodespachochar1">
    <w:name w:val="cp_0020corpodespacho__char1"/>
    <w:rsid w:val="003039C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039C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3039C5"/>
    <w:pPr>
      <w:spacing w:after="0" w:line="240" w:lineRule="auto"/>
    </w:pPr>
    <w:rPr>
      <w:rFonts w:ascii="Ecofont_Spranq_eco_Sans" w:eastAsia="Times New Roman" w:hAnsi="Ecofont_Spranq_eco_Sans" w:cs="Tahoma"/>
      <w:sz w:val="24"/>
      <w:szCs w:val="24"/>
    </w:rPr>
  </w:style>
  <w:style w:type="character" w:styleId="Forte">
    <w:name w:val="Strong"/>
    <w:basedOn w:val="Fontepargpadro"/>
    <w:uiPriority w:val="22"/>
    <w:rsid w:val="003039C5"/>
    <w:rPr>
      <w:b/>
      <w:bCs/>
    </w:rPr>
  </w:style>
  <w:style w:type="character" w:styleId="nfase">
    <w:name w:val="Emphasis"/>
    <w:basedOn w:val="Fontepargpadro"/>
    <w:rsid w:val="003039C5"/>
    <w:rPr>
      <w:i/>
      <w:iCs/>
    </w:rPr>
  </w:style>
  <w:style w:type="character" w:customStyle="1" w:styleId="Manoel">
    <w:name w:val="Manoel"/>
    <w:rsid w:val="003039C5"/>
    <w:rPr>
      <w:rFonts w:ascii="Arial" w:hAnsi="Arial" w:cs="Arial"/>
      <w:color w:val="7030A0"/>
      <w:sz w:val="20"/>
    </w:rPr>
  </w:style>
  <w:style w:type="character" w:customStyle="1" w:styleId="ListLabel12">
    <w:name w:val="ListLabel 12"/>
    <w:rsid w:val="003039C5"/>
    <w:rPr>
      <w:b/>
    </w:rPr>
  </w:style>
  <w:style w:type="paragraph" w:customStyle="1" w:styleId="texto1">
    <w:name w:val="texto1"/>
    <w:basedOn w:val="Normal"/>
    <w:rsid w:val="003039C5"/>
    <w:pPr>
      <w:spacing w:before="100" w:beforeAutospacing="1" w:after="100" w:afterAutospacing="1" w:line="240" w:lineRule="auto"/>
      <w:ind w:left="0" w:right="0" w:firstLine="0"/>
      <w:jc w:val="left"/>
    </w:pPr>
    <w:rPr>
      <w:color w:val="auto"/>
      <w:szCs w:val="24"/>
    </w:rPr>
  </w:style>
  <w:style w:type="paragraph" w:customStyle="1" w:styleId="GradeColorida-nfase11">
    <w:name w:val="Grade Colorida - Ênfase 11"/>
    <w:basedOn w:val="Normal"/>
    <w:next w:val="Normal"/>
    <w:link w:val="GradeColorida-nfase1Char"/>
    <w:uiPriority w:val="29"/>
    <w:rsid w:val="003039C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eastAsia="Calibri" w:hAnsi="Arial"/>
      <w:i/>
      <w:iCs/>
      <w:sz w:val="20"/>
      <w:szCs w:val="24"/>
      <w:lang w:eastAsia="en-US"/>
    </w:rPr>
  </w:style>
  <w:style w:type="character" w:customStyle="1" w:styleId="GradeColorida-nfase1Char">
    <w:name w:val="Grade Colorida - Ênfase 1 Char"/>
    <w:link w:val="GradeColorida-nfase11"/>
    <w:uiPriority w:val="29"/>
    <w:rsid w:val="003039C5"/>
    <w:rPr>
      <w:rFonts w:ascii="Arial" w:eastAsia="Calibri" w:hAnsi="Arial" w:cs="Times New Roman"/>
      <w:i/>
      <w:iCs/>
      <w:color w:val="000000"/>
      <w:sz w:val="20"/>
      <w:szCs w:val="24"/>
      <w:shd w:val="clear" w:color="auto" w:fill="FFFFCC"/>
      <w:lang w:eastAsia="en-US"/>
    </w:rPr>
  </w:style>
  <w:style w:type="paragraph" w:customStyle="1" w:styleId="xwestern">
    <w:name w:val="x_western"/>
    <w:basedOn w:val="Normal"/>
    <w:rsid w:val="003039C5"/>
    <w:pPr>
      <w:spacing w:before="100" w:beforeAutospacing="1" w:after="100" w:afterAutospacing="1" w:line="240" w:lineRule="auto"/>
      <w:ind w:left="0" w:right="0" w:firstLine="0"/>
      <w:jc w:val="left"/>
    </w:pPr>
    <w:rPr>
      <w:color w:val="auto"/>
      <w:szCs w:val="24"/>
    </w:rPr>
  </w:style>
  <w:style w:type="paragraph" w:customStyle="1" w:styleId="TCU-Ac-item9-0">
    <w:name w:val="TCU - Ac - item 9 - §§_0"/>
    <w:basedOn w:val="Normal"/>
    <w:rsid w:val="003039C5"/>
    <w:pPr>
      <w:spacing w:after="0" w:line="240" w:lineRule="auto"/>
      <w:ind w:left="0" w:right="0" w:firstLine="1134"/>
    </w:pPr>
    <w:rPr>
      <w:color w:val="auto"/>
      <w:lang w:eastAsia="en-US"/>
    </w:rPr>
  </w:style>
  <w:style w:type="paragraph" w:customStyle="1" w:styleId="Normal1">
    <w:name w:val="Normal_1"/>
    <w:rsid w:val="003039C5"/>
    <w:pPr>
      <w:spacing w:after="0" w:line="240" w:lineRule="auto"/>
    </w:pPr>
    <w:rPr>
      <w:rFonts w:ascii="Times New Roman" w:eastAsia="Times New Roman" w:hAnsi="Times New Roman" w:cs="Times New Roman"/>
      <w:sz w:val="24"/>
      <w:lang w:eastAsia="en-US"/>
    </w:rPr>
  </w:style>
  <w:style w:type="paragraph" w:customStyle="1" w:styleId="tcu-ac-item9-1linha">
    <w:name w:val="tcu_-__ac_-_item_9_-_1ª_linha"/>
    <w:basedOn w:val="Normal"/>
    <w:rsid w:val="003039C5"/>
    <w:pPr>
      <w:spacing w:before="100" w:beforeAutospacing="1" w:after="100" w:afterAutospacing="1" w:line="240" w:lineRule="auto"/>
      <w:ind w:left="0" w:right="0" w:firstLine="0"/>
      <w:jc w:val="left"/>
    </w:pPr>
    <w:rPr>
      <w:color w:val="auto"/>
      <w:szCs w:val="24"/>
    </w:rPr>
  </w:style>
  <w:style w:type="paragraph" w:customStyle="1" w:styleId="textojustificadorecuoprimeiralinha">
    <w:name w:val="texto_justificado_recuo_primeira_linha"/>
    <w:basedOn w:val="Normal"/>
    <w:rsid w:val="003039C5"/>
    <w:pPr>
      <w:spacing w:before="100" w:beforeAutospacing="1" w:after="100" w:afterAutospacing="1" w:line="240" w:lineRule="auto"/>
      <w:ind w:left="0" w:right="0" w:firstLine="0"/>
      <w:jc w:val="left"/>
    </w:pPr>
    <w:rPr>
      <w:color w:val="auto"/>
      <w:szCs w:val="24"/>
    </w:rPr>
  </w:style>
  <w:style w:type="character" w:customStyle="1" w:styleId="highlight">
    <w:name w:val="highlight"/>
    <w:basedOn w:val="Fontepargpadro"/>
    <w:rsid w:val="003039C5"/>
  </w:style>
  <w:style w:type="paragraph" w:customStyle="1" w:styleId="textojustificado">
    <w:name w:val="texto_justificado"/>
    <w:basedOn w:val="Normal"/>
    <w:rsid w:val="003039C5"/>
    <w:pPr>
      <w:spacing w:before="100" w:beforeAutospacing="1" w:after="100" w:afterAutospacing="1" w:line="240" w:lineRule="auto"/>
      <w:ind w:left="0" w:right="0" w:firstLine="0"/>
      <w:jc w:val="left"/>
    </w:pPr>
    <w:rPr>
      <w:color w:val="auto"/>
      <w:szCs w:val="24"/>
    </w:rPr>
  </w:style>
  <w:style w:type="character" w:styleId="HiperlinkVisitado">
    <w:name w:val="FollowedHyperlink"/>
    <w:basedOn w:val="Fontepargpadro"/>
    <w:semiHidden/>
    <w:unhideWhenUsed/>
    <w:rsid w:val="003039C5"/>
    <w:rPr>
      <w:color w:val="954F72" w:themeColor="followedHyperlink"/>
      <w:u w:val="single"/>
    </w:rPr>
  </w:style>
  <w:style w:type="character" w:customStyle="1" w:styleId="MenoPendente1">
    <w:name w:val="Menção Pendente1"/>
    <w:basedOn w:val="Fontepargpadro"/>
    <w:uiPriority w:val="99"/>
    <w:semiHidden/>
    <w:unhideWhenUsed/>
    <w:rsid w:val="003039C5"/>
    <w:rPr>
      <w:color w:val="605E5C"/>
      <w:shd w:val="clear" w:color="auto" w:fill="E1DFDD"/>
    </w:rPr>
  </w:style>
  <w:style w:type="character" w:customStyle="1" w:styleId="MenoPendente2">
    <w:name w:val="Menção Pendente2"/>
    <w:basedOn w:val="Fontepargpadro"/>
    <w:uiPriority w:val="99"/>
    <w:semiHidden/>
    <w:unhideWhenUsed/>
    <w:rsid w:val="003039C5"/>
    <w:rPr>
      <w:color w:val="605E5C"/>
      <w:shd w:val="clear" w:color="auto" w:fill="E1DFDD"/>
    </w:rPr>
  </w:style>
  <w:style w:type="character" w:customStyle="1" w:styleId="Nivel2Char">
    <w:name w:val="Nivel 2 Char"/>
    <w:basedOn w:val="Fontepargpadro"/>
    <w:link w:val="Nivel2"/>
    <w:locked/>
    <w:rsid w:val="003039C5"/>
    <w:rPr>
      <w:rFonts w:ascii="Arial" w:hAnsi="Arial" w:cs="Arial"/>
      <w:color w:val="000000"/>
      <w:sz w:val="20"/>
      <w:szCs w:val="20"/>
    </w:rPr>
  </w:style>
  <w:style w:type="paragraph" w:customStyle="1" w:styleId="Nvel2Opcional">
    <w:name w:val="Nível 2 Opcional"/>
    <w:basedOn w:val="Nivel2"/>
    <w:link w:val="Nvel2OpcionalChar"/>
    <w:rsid w:val="003039C5"/>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3039C5"/>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3039C5"/>
    <w:rPr>
      <w:rFonts w:ascii="Arial" w:eastAsia="Times New Roman" w:hAnsi="Arial" w:cs="Arial"/>
      <w:i/>
      <w:noProof/>
      <w:color w:val="FF0000"/>
      <w:sz w:val="20"/>
      <w:szCs w:val="20"/>
    </w:rPr>
  </w:style>
  <w:style w:type="character" w:customStyle="1" w:styleId="Nvel3OpcionalChar">
    <w:name w:val="Nível 3 Opcional Char"/>
    <w:basedOn w:val="Fontepargpadro"/>
    <w:link w:val="Nvel3Opcional"/>
    <w:rsid w:val="003039C5"/>
    <w:rPr>
      <w:rFonts w:ascii="Arial" w:eastAsia="Times New Roman" w:hAnsi="Arial" w:cs="Arial"/>
      <w:i/>
      <w:iCs/>
      <w:noProof/>
      <w:color w:val="FF0000"/>
      <w:sz w:val="20"/>
      <w:szCs w:val="20"/>
    </w:rPr>
  </w:style>
  <w:style w:type="character" w:styleId="TextodoEspaoReservado">
    <w:name w:val="Placeholder Text"/>
    <w:basedOn w:val="Fontepargpadro"/>
    <w:uiPriority w:val="67"/>
    <w:semiHidden/>
    <w:rsid w:val="003039C5"/>
    <w:rPr>
      <w:color w:val="808080"/>
    </w:rPr>
  </w:style>
  <w:style w:type="character" w:customStyle="1" w:styleId="PargrafodaListaChar">
    <w:name w:val="Parágrafo da Lista Char"/>
    <w:basedOn w:val="Fontepargpadro"/>
    <w:link w:val="PargrafodaLista"/>
    <w:uiPriority w:val="34"/>
    <w:rsid w:val="003039C5"/>
    <w:rPr>
      <w:rFonts w:ascii="Times New Roman" w:eastAsia="Times New Roman" w:hAnsi="Times New Roman" w:cs="Times New Roman"/>
      <w:color w:val="000000"/>
      <w:sz w:val="24"/>
    </w:rPr>
  </w:style>
  <w:style w:type="paragraph" w:customStyle="1" w:styleId="SombreamentoMdio1-nfase31">
    <w:name w:val="Sombreamento Médio 1 - Ênfase 31"/>
    <w:basedOn w:val="Normal"/>
    <w:next w:val="Normal"/>
    <w:rsid w:val="003039C5"/>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right="0" w:firstLine="0"/>
    </w:pPr>
    <w:rPr>
      <w:rFonts w:ascii="Ecofont_Spranq_eco_Sans" w:eastAsia="Calibri" w:hAnsi="Ecofont_Spranq_eco_Sans" w:cs="Tahoma"/>
      <w:i/>
      <w:iCs/>
      <w:sz w:val="20"/>
      <w:szCs w:val="24"/>
      <w:lang w:eastAsia="zh-CN"/>
    </w:rPr>
  </w:style>
  <w:style w:type="paragraph" w:customStyle="1" w:styleId="corpo">
    <w:name w:val="corpo"/>
    <w:basedOn w:val="Normal"/>
    <w:rsid w:val="003039C5"/>
    <w:pPr>
      <w:spacing w:before="100" w:beforeAutospacing="1" w:after="100" w:afterAutospacing="1" w:line="240" w:lineRule="auto"/>
      <w:ind w:left="0" w:right="0" w:firstLine="0"/>
      <w:jc w:val="left"/>
    </w:pPr>
    <w:rPr>
      <w:color w:val="auto"/>
      <w:szCs w:val="24"/>
    </w:rPr>
  </w:style>
  <w:style w:type="paragraph" w:customStyle="1" w:styleId="itemnivel2">
    <w:name w:val="item_nivel2"/>
    <w:basedOn w:val="Normal"/>
    <w:rsid w:val="003039C5"/>
    <w:pPr>
      <w:spacing w:before="100" w:beforeAutospacing="1" w:after="100" w:afterAutospacing="1" w:line="240" w:lineRule="auto"/>
      <w:ind w:left="0" w:right="0" w:firstLine="0"/>
      <w:jc w:val="left"/>
    </w:pPr>
    <w:rPr>
      <w:color w:val="auto"/>
      <w:szCs w:val="24"/>
    </w:rPr>
  </w:style>
  <w:style w:type="paragraph" w:customStyle="1" w:styleId="itemnivel1">
    <w:name w:val="item_nivel1"/>
    <w:basedOn w:val="Normal"/>
    <w:rsid w:val="003039C5"/>
    <w:pPr>
      <w:spacing w:before="100" w:beforeAutospacing="1" w:after="100" w:afterAutospacing="1" w:line="240" w:lineRule="auto"/>
      <w:ind w:left="0" w:right="0" w:firstLine="0"/>
      <w:jc w:val="left"/>
    </w:pPr>
    <w:rPr>
      <w:color w:val="auto"/>
      <w:szCs w:val="24"/>
    </w:rPr>
  </w:style>
  <w:style w:type="paragraph" w:customStyle="1" w:styleId="itemalinealetra">
    <w:name w:val="item_alinea_letra"/>
    <w:basedOn w:val="Normal"/>
    <w:rsid w:val="003039C5"/>
    <w:pPr>
      <w:spacing w:before="100" w:beforeAutospacing="1" w:after="100" w:afterAutospacing="1" w:line="240" w:lineRule="auto"/>
      <w:ind w:left="0" w:right="0" w:firstLine="0"/>
      <w:jc w:val="left"/>
    </w:pPr>
    <w:rPr>
      <w:color w:val="auto"/>
      <w:szCs w:val="24"/>
    </w:rPr>
  </w:style>
  <w:style w:type="character" w:customStyle="1" w:styleId="markedcontent">
    <w:name w:val="markedcontent"/>
    <w:basedOn w:val="Fontepargpadro"/>
    <w:rsid w:val="003039C5"/>
  </w:style>
  <w:style w:type="paragraph" w:customStyle="1" w:styleId="Standard">
    <w:name w:val="Standard"/>
    <w:rsid w:val="003039C5"/>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3039C5"/>
    <w:pPr>
      <w:spacing w:after="140" w:line="276" w:lineRule="auto"/>
    </w:pPr>
  </w:style>
  <w:style w:type="character" w:customStyle="1" w:styleId="MenoPendente3">
    <w:name w:val="Menção Pendente3"/>
    <w:basedOn w:val="Fontepargpadro"/>
    <w:uiPriority w:val="99"/>
    <w:semiHidden/>
    <w:unhideWhenUsed/>
    <w:rsid w:val="003039C5"/>
    <w:rPr>
      <w:color w:val="605E5C"/>
      <w:shd w:val="clear" w:color="auto" w:fill="E1DFDD"/>
    </w:rPr>
  </w:style>
  <w:style w:type="character" w:customStyle="1" w:styleId="MenoPendente4">
    <w:name w:val="Menção Pendente4"/>
    <w:basedOn w:val="Fontepargpadro"/>
    <w:uiPriority w:val="99"/>
    <w:semiHidden/>
    <w:unhideWhenUsed/>
    <w:rsid w:val="003039C5"/>
    <w:rPr>
      <w:color w:val="605E5C"/>
      <w:shd w:val="clear" w:color="auto" w:fill="E1DFDD"/>
    </w:rPr>
  </w:style>
  <w:style w:type="paragraph" w:customStyle="1" w:styleId="ou">
    <w:name w:val="ou"/>
    <w:basedOn w:val="PargrafodaLista"/>
    <w:link w:val="ouChar"/>
    <w:qFormat/>
    <w:rsid w:val="003039C5"/>
    <w:pPr>
      <w:spacing w:before="60" w:after="60" w:line="259" w:lineRule="auto"/>
      <w:ind w:left="0" w:right="0" w:firstLine="0"/>
      <w:contextualSpacing w:val="0"/>
      <w:jc w:val="center"/>
    </w:pPr>
    <w:rPr>
      <w:rFonts w:ascii="Arial" w:eastAsiaTheme="minorHAnsi" w:hAnsi="Arial" w:cs="Arial"/>
      <w:b/>
      <w:bCs/>
      <w:i/>
      <w:iCs/>
      <w:color w:val="FF0000"/>
      <w:szCs w:val="24"/>
      <w:u w:val="single"/>
    </w:rPr>
  </w:style>
  <w:style w:type="character" w:customStyle="1" w:styleId="ouChar">
    <w:name w:val="ou Char"/>
    <w:basedOn w:val="PargrafodaListaChar"/>
    <w:link w:val="ou"/>
    <w:rsid w:val="003039C5"/>
    <w:rPr>
      <w:rFonts w:ascii="Arial" w:eastAsiaTheme="minorHAnsi" w:hAnsi="Arial" w:cs="Arial"/>
      <w:b/>
      <w:bCs/>
      <w:i/>
      <w:iCs/>
      <w:color w:val="FF0000"/>
      <w:sz w:val="24"/>
      <w:szCs w:val="24"/>
      <w:u w:val="single"/>
    </w:rPr>
  </w:style>
  <w:style w:type="paragraph" w:customStyle="1" w:styleId="dou-paragraph">
    <w:name w:val="dou-paragraph"/>
    <w:basedOn w:val="Normal"/>
    <w:rsid w:val="003039C5"/>
    <w:pPr>
      <w:spacing w:before="100" w:beforeAutospacing="1" w:after="100" w:afterAutospacing="1" w:line="240" w:lineRule="auto"/>
      <w:ind w:left="0" w:right="0" w:firstLine="0"/>
      <w:jc w:val="left"/>
    </w:pPr>
    <w:rPr>
      <w:color w:val="auto"/>
      <w:szCs w:val="24"/>
    </w:rPr>
  </w:style>
  <w:style w:type="paragraph" w:customStyle="1" w:styleId="Nvel2-Red">
    <w:name w:val="Nível 2 -Red"/>
    <w:basedOn w:val="Nivel2"/>
    <w:link w:val="Nvel2-RedChar"/>
    <w:qFormat/>
    <w:rsid w:val="003039C5"/>
    <w:rPr>
      <w:i/>
      <w:iCs/>
      <w:color w:val="FF0000"/>
    </w:rPr>
  </w:style>
  <w:style w:type="paragraph" w:customStyle="1" w:styleId="Nvel3-R">
    <w:name w:val="Nível 3-R"/>
    <w:basedOn w:val="Nivel3"/>
    <w:link w:val="Nvel3-RChar"/>
    <w:qFormat/>
    <w:rsid w:val="003039C5"/>
    <w:rPr>
      <w:i/>
      <w:iCs/>
      <w:color w:val="FF0000"/>
    </w:rPr>
  </w:style>
  <w:style w:type="character" w:customStyle="1" w:styleId="Nvel2-RedChar">
    <w:name w:val="Nível 2 -Red Char"/>
    <w:basedOn w:val="Nivel2Char"/>
    <w:link w:val="Nvel2-Red"/>
    <w:rsid w:val="003039C5"/>
    <w:rPr>
      <w:rFonts w:ascii="Arial" w:hAnsi="Arial" w:cs="Arial"/>
      <w:i/>
      <w:iCs/>
      <w:color w:val="FF0000"/>
      <w:sz w:val="20"/>
      <w:szCs w:val="20"/>
    </w:rPr>
  </w:style>
  <w:style w:type="paragraph" w:customStyle="1" w:styleId="Nvel4-R">
    <w:name w:val="Nível 4-R"/>
    <w:basedOn w:val="Nivel4"/>
    <w:link w:val="Nvel4-RChar"/>
    <w:qFormat/>
    <w:rsid w:val="003039C5"/>
    <w:rPr>
      <w:i/>
      <w:iCs/>
      <w:color w:val="FF0000"/>
    </w:rPr>
  </w:style>
  <w:style w:type="character" w:customStyle="1" w:styleId="Nivel3Char">
    <w:name w:val="Nivel 3 Char"/>
    <w:basedOn w:val="Fontepargpadro"/>
    <w:link w:val="Nivel3"/>
    <w:rsid w:val="003039C5"/>
    <w:rPr>
      <w:rFonts w:ascii="Arial" w:hAnsi="Arial" w:cs="Arial"/>
      <w:color w:val="000000"/>
      <w:sz w:val="20"/>
      <w:szCs w:val="20"/>
    </w:rPr>
  </w:style>
  <w:style w:type="character" w:customStyle="1" w:styleId="Nvel3-RChar">
    <w:name w:val="Nível 3-R Char"/>
    <w:basedOn w:val="Nivel3Char"/>
    <w:link w:val="Nvel3-R"/>
    <w:rsid w:val="003039C5"/>
    <w:rPr>
      <w:rFonts w:ascii="Arial" w:hAnsi="Arial" w:cs="Arial"/>
      <w:i/>
      <w:iCs/>
      <w:color w:val="FF0000"/>
      <w:sz w:val="20"/>
      <w:szCs w:val="20"/>
    </w:rPr>
  </w:style>
  <w:style w:type="paragraph" w:customStyle="1" w:styleId="Nvel1-SemNum">
    <w:name w:val="Nível 1-Sem Num"/>
    <w:basedOn w:val="Nivel01"/>
    <w:link w:val="Nvel1-SemNumChar"/>
    <w:qFormat/>
    <w:rsid w:val="003039C5"/>
    <w:pPr>
      <w:outlineLvl w:val="1"/>
    </w:pPr>
    <w:rPr>
      <w:color w:val="FF0000"/>
    </w:rPr>
  </w:style>
  <w:style w:type="character" w:customStyle="1" w:styleId="Nvel4-RChar">
    <w:name w:val="Nível 4-R Char"/>
    <w:basedOn w:val="Nivel4Char"/>
    <w:link w:val="Nvel4-R"/>
    <w:rsid w:val="003039C5"/>
    <w:rPr>
      <w:rFonts w:ascii="Arial" w:hAnsi="Arial" w:cs="Arial"/>
      <w:i/>
      <w:iCs/>
      <w:color w:val="FF0000"/>
      <w:sz w:val="20"/>
      <w:szCs w:val="20"/>
    </w:rPr>
  </w:style>
  <w:style w:type="character" w:customStyle="1" w:styleId="LinkdaInternet">
    <w:name w:val="Link da Internet"/>
    <w:basedOn w:val="Fontepargpadro"/>
    <w:uiPriority w:val="99"/>
    <w:unhideWhenUsed/>
    <w:rsid w:val="003039C5"/>
    <w:rPr>
      <w:color w:val="0563C1" w:themeColor="hyperlink"/>
      <w:u w:val="single"/>
    </w:rPr>
  </w:style>
  <w:style w:type="character" w:customStyle="1" w:styleId="Nvel1-SemNumChar">
    <w:name w:val="Nível 1-Sem Num Char"/>
    <w:basedOn w:val="Nivel01Char"/>
    <w:link w:val="Nvel1-SemNum"/>
    <w:rsid w:val="003039C5"/>
    <w:rPr>
      <w:rFonts w:ascii="Arial" w:eastAsiaTheme="majorEastAsia" w:hAnsi="Arial" w:cs="Arial"/>
      <w:b/>
      <w:bCs/>
      <w:color w:val="FF0000"/>
      <w:spacing w:val="5"/>
      <w:kern w:val="28"/>
      <w:sz w:val="20"/>
      <w:szCs w:val="20"/>
      <w:lang w:eastAsia="en-US"/>
    </w:rPr>
  </w:style>
  <w:style w:type="paragraph" w:customStyle="1" w:styleId="citao2">
    <w:name w:val="citação 2"/>
    <w:basedOn w:val="Citao"/>
    <w:link w:val="citao2Char"/>
    <w:rsid w:val="003039C5"/>
    <w:pPr>
      <w:overflowPunct w:val="0"/>
    </w:pPr>
    <w:rPr>
      <w:szCs w:val="20"/>
    </w:rPr>
  </w:style>
  <w:style w:type="paragraph" w:customStyle="1" w:styleId="Prembulo">
    <w:name w:val="Preâmbulo"/>
    <w:basedOn w:val="Normal"/>
    <w:link w:val="PrembuloChar"/>
    <w:rsid w:val="003039C5"/>
    <w:pPr>
      <w:spacing w:before="480" w:after="120" w:line="360" w:lineRule="auto"/>
      <w:ind w:left="4253" w:right="-17" w:firstLine="0"/>
    </w:pPr>
    <w:rPr>
      <w:rFonts w:ascii="Arial" w:eastAsia="Arial" w:hAnsi="Arial" w:cs="Arial"/>
      <w:bCs/>
      <w:color w:val="auto"/>
      <w:sz w:val="20"/>
      <w:szCs w:val="20"/>
    </w:rPr>
  </w:style>
  <w:style w:type="character" w:customStyle="1" w:styleId="PrembuloChar">
    <w:name w:val="Preâmbulo Char"/>
    <w:basedOn w:val="Fontepargpadro"/>
    <w:link w:val="Prembulo"/>
    <w:rsid w:val="003039C5"/>
    <w:rPr>
      <w:rFonts w:ascii="Arial" w:eastAsia="Arial" w:hAnsi="Arial" w:cs="Arial"/>
      <w:bCs/>
      <w:sz w:val="20"/>
      <w:szCs w:val="20"/>
    </w:rPr>
  </w:style>
  <w:style w:type="character" w:customStyle="1" w:styleId="MenoPendente5">
    <w:name w:val="Menção Pendente5"/>
    <w:basedOn w:val="Fontepargpadro"/>
    <w:uiPriority w:val="99"/>
    <w:semiHidden/>
    <w:unhideWhenUsed/>
    <w:rsid w:val="003039C5"/>
    <w:rPr>
      <w:color w:val="605E5C"/>
      <w:shd w:val="clear" w:color="auto" w:fill="E1DFDD"/>
    </w:rPr>
  </w:style>
  <w:style w:type="character" w:customStyle="1" w:styleId="citao2Char">
    <w:name w:val="citação 2 Char"/>
    <w:basedOn w:val="CitaoChar"/>
    <w:link w:val="citao2"/>
    <w:rsid w:val="003039C5"/>
    <w:rPr>
      <w:rFonts w:ascii="Arial" w:eastAsia="Calibri" w:hAnsi="Arial" w:cs="Tahoma"/>
      <w:i/>
      <w:iCs/>
      <w:color w:val="000000"/>
      <w:sz w:val="20"/>
      <w:szCs w:val="20"/>
      <w:shd w:val="clear" w:color="auto" w:fill="FFFFCC"/>
      <w:lang w:eastAsia="en-US"/>
    </w:rPr>
  </w:style>
  <w:style w:type="paragraph" w:styleId="CabealhodoSumrio">
    <w:name w:val="TOC Heading"/>
    <w:basedOn w:val="Ttulo1"/>
    <w:next w:val="Normal"/>
    <w:uiPriority w:val="39"/>
    <w:unhideWhenUsed/>
    <w:rsid w:val="003039C5"/>
    <w:pPr>
      <w:spacing w:before="240" w:after="0" w:line="259" w:lineRule="auto"/>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unhideWhenUsed/>
    <w:rsid w:val="003039C5"/>
    <w:pPr>
      <w:tabs>
        <w:tab w:val="left" w:pos="426"/>
        <w:tab w:val="right" w:leader="dot" w:pos="9628"/>
      </w:tabs>
      <w:spacing w:after="100" w:line="240" w:lineRule="auto"/>
      <w:ind w:left="0" w:right="0" w:firstLine="0"/>
      <w:jc w:val="left"/>
    </w:pPr>
    <w:rPr>
      <w:rFonts w:ascii="Arial" w:hAnsi="Arial" w:cs="Tahoma"/>
      <w:color w:val="auto"/>
      <w:sz w:val="20"/>
      <w:szCs w:val="24"/>
    </w:rPr>
  </w:style>
  <w:style w:type="character" w:customStyle="1" w:styleId="MenoPendente6">
    <w:name w:val="Menção Pendente6"/>
    <w:basedOn w:val="Fontepargpadro"/>
    <w:uiPriority w:val="99"/>
    <w:semiHidden/>
    <w:unhideWhenUsed/>
    <w:rsid w:val="003039C5"/>
    <w:rPr>
      <w:color w:val="605E5C"/>
      <w:shd w:val="clear" w:color="auto" w:fill="E1DFDD"/>
    </w:rPr>
  </w:style>
  <w:style w:type="character" w:customStyle="1" w:styleId="Mentionnonrsolue1">
    <w:name w:val="Mention non résolue1"/>
    <w:basedOn w:val="Fontepargpadro"/>
    <w:uiPriority w:val="99"/>
    <w:semiHidden/>
    <w:unhideWhenUsed/>
    <w:rsid w:val="003039C5"/>
    <w:rPr>
      <w:color w:val="605E5C"/>
      <w:shd w:val="clear" w:color="auto" w:fill="E1DFDD"/>
    </w:rPr>
  </w:style>
  <w:style w:type="character" w:customStyle="1" w:styleId="cf01">
    <w:name w:val="cf01"/>
    <w:basedOn w:val="Fontepargpadro"/>
    <w:rsid w:val="00E14A6B"/>
    <w:rPr>
      <w:rFonts w:ascii="Segoe UI" w:hAnsi="Segoe UI" w:cs="Segoe UI" w:hint="default"/>
      <w:i/>
      <w:iCs/>
      <w:sz w:val="18"/>
      <w:szCs w:val="18"/>
    </w:rPr>
  </w:style>
  <w:style w:type="paragraph" w:customStyle="1" w:styleId="pf0">
    <w:name w:val="pf0"/>
    <w:basedOn w:val="Normal"/>
    <w:rsid w:val="00E14A6B"/>
    <w:pPr>
      <w:spacing w:before="100" w:beforeAutospacing="1" w:after="100" w:afterAutospacing="1" w:line="240" w:lineRule="auto"/>
      <w:ind w:left="0" w:right="0" w:firstLine="0"/>
      <w:jc w:val="left"/>
    </w:pPr>
    <w:rPr>
      <w:color w:val="auto"/>
      <w:szCs w:val="24"/>
    </w:rPr>
  </w:style>
  <w:style w:type="character" w:customStyle="1" w:styleId="cf11">
    <w:name w:val="cf11"/>
    <w:basedOn w:val="Fontepargpadro"/>
    <w:rsid w:val="00031EF5"/>
    <w:rPr>
      <w:rFonts w:ascii="Segoe UI" w:hAnsi="Segoe UI" w:cs="Segoe UI" w:hint="default"/>
      <w:i/>
      <w:iCs/>
      <w:sz w:val="18"/>
      <w:szCs w:val="18"/>
    </w:rPr>
  </w:style>
  <w:style w:type="character" w:customStyle="1" w:styleId="cf21">
    <w:name w:val="cf21"/>
    <w:basedOn w:val="Fontepargpadro"/>
    <w:rsid w:val="00561D3F"/>
    <w:rPr>
      <w:rFonts w:ascii="Segoe UI" w:hAnsi="Segoe UI" w:cs="Segoe UI" w:hint="default"/>
      <w:b/>
      <w:bCs/>
      <w:i/>
      <w:iCs/>
      <w:sz w:val="18"/>
      <w:szCs w:val="18"/>
    </w:rPr>
  </w:style>
  <w:style w:type="character" w:customStyle="1" w:styleId="cf31">
    <w:name w:val="cf31"/>
    <w:basedOn w:val="Fontepargpadro"/>
    <w:rsid w:val="00A54B77"/>
    <w:rPr>
      <w:rFonts w:ascii="Segoe UI" w:hAnsi="Segoe UI" w:cs="Segoe UI" w:hint="default"/>
      <w:b/>
      <w:bCs/>
      <w:i/>
      <w:iCs/>
      <w:sz w:val="18"/>
      <w:szCs w:val="18"/>
    </w:rPr>
  </w:style>
  <w:style w:type="character" w:customStyle="1" w:styleId="MenoPendente7">
    <w:name w:val="Menção Pendente7"/>
    <w:basedOn w:val="Fontepargpadro"/>
    <w:uiPriority w:val="99"/>
    <w:semiHidden/>
    <w:unhideWhenUsed/>
    <w:rsid w:val="00A66BEC"/>
    <w:rPr>
      <w:color w:val="605E5C"/>
      <w:shd w:val="clear" w:color="auto" w:fill="E1DFDD"/>
    </w:rPr>
  </w:style>
  <w:style w:type="table" w:customStyle="1" w:styleId="Tabelacomgrade1">
    <w:name w:val="Tabela com grade1"/>
    <w:basedOn w:val="Tabelanormal"/>
    <w:next w:val="Tabelacomgrade"/>
    <w:rsid w:val="008808D5"/>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8808D5"/>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950500"/>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rsid w:val="00950500"/>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950500"/>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950500"/>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rsid w:val="00950500"/>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93179"/>
    <w:rPr>
      <w:color w:val="605E5C"/>
      <w:shd w:val="clear" w:color="auto" w:fill="E1DFDD"/>
    </w:rPr>
  </w:style>
  <w:style w:type="paragraph" w:customStyle="1" w:styleId="Default">
    <w:name w:val="Default"/>
    <w:qFormat/>
    <w:rsid w:val="0071152C"/>
    <w:pPr>
      <w:spacing w:after="0" w:line="240" w:lineRule="auto"/>
    </w:pPr>
    <w:rPr>
      <w:rFonts w:ascii="Arial" w:eastAsia="Times New Roman"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4006">
      <w:bodyDiv w:val="1"/>
      <w:marLeft w:val="0"/>
      <w:marRight w:val="0"/>
      <w:marTop w:val="0"/>
      <w:marBottom w:val="0"/>
      <w:divBdr>
        <w:top w:val="none" w:sz="0" w:space="0" w:color="auto"/>
        <w:left w:val="none" w:sz="0" w:space="0" w:color="auto"/>
        <w:bottom w:val="none" w:sz="0" w:space="0" w:color="auto"/>
        <w:right w:val="none" w:sz="0" w:space="0" w:color="auto"/>
      </w:divBdr>
    </w:div>
    <w:div w:id="193034900">
      <w:bodyDiv w:val="1"/>
      <w:marLeft w:val="0"/>
      <w:marRight w:val="0"/>
      <w:marTop w:val="0"/>
      <w:marBottom w:val="0"/>
      <w:divBdr>
        <w:top w:val="none" w:sz="0" w:space="0" w:color="auto"/>
        <w:left w:val="none" w:sz="0" w:space="0" w:color="auto"/>
        <w:bottom w:val="none" w:sz="0" w:space="0" w:color="auto"/>
        <w:right w:val="none" w:sz="0" w:space="0" w:color="auto"/>
      </w:divBdr>
    </w:div>
    <w:div w:id="286090144">
      <w:bodyDiv w:val="1"/>
      <w:marLeft w:val="0"/>
      <w:marRight w:val="0"/>
      <w:marTop w:val="0"/>
      <w:marBottom w:val="0"/>
      <w:divBdr>
        <w:top w:val="none" w:sz="0" w:space="0" w:color="auto"/>
        <w:left w:val="none" w:sz="0" w:space="0" w:color="auto"/>
        <w:bottom w:val="none" w:sz="0" w:space="0" w:color="auto"/>
        <w:right w:val="none" w:sz="0" w:space="0" w:color="auto"/>
      </w:divBdr>
    </w:div>
    <w:div w:id="510490239">
      <w:bodyDiv w:val="1"/>
      <w:marLeft w:val="0"/>
      <w:marRight w:val="0"/>
      <w:marTop w:val="0"/>
      <w:marBottom w:val="0"/>
      <w:divBdr>
        <w:top w:val="none" w:sz="0" w:space="0" w:color="auto"/>
        <w:left w:val="none" w:sz="0" w:space="0" w:color="auto"/>
        <w:bottom w:val="none" w:sz="0" w:space="0" w:color="auto"/>
        <w:right w:val="none" w:sz="0" w:space="0" w:color="auto"/>
      </w:divBdr>
    </w:div>
    <w:div w:id="619919220">
      <w:bodyDiv w:val="1"/>
      <w:marLeft w:val="0"/>
      <w:marRight w:val="0"/>
      <w:marTop w:val="0"/>
      <w:marBottom w:val="0"/>
      <w:divBdr>
        <w:top w:val="none" w:sz="0" w:space="0" w:color="auto"/>
        <w:left w:val="none" w:sz="0" w:space="0" w:color="auto"/>
        <w:bottom w:val="none" w:sz="0" w:space="0" w:color="auto"/>
        <w:right w:val="none" w:sz="0" w:space="0" w:color="auto"/>
      </w:divBdr>
    </w:div>
    <w:div w:id="672881539">
      <w:bodyDiv w:val="1"/>
      <w:marLeft w:val="0"/>
      <w:marRight w:val="0"/>
      <w:marTop w:val="0"/>
      <w:marBottom w:val="0"/>
      <w:divBdr>
        <w:top w:val="none" w:sz="0" w:space="0" w:color="auto"/>
        <w:left w:val="none" w:sz="0" w:space="0" w:color="auto"/>
        <w:bottom w:val="none" w:sz="0" w:space="0" w:color="auto"/>
        <w:right w:val="none" w:sz="0" w:space="0" w:color="auto"/>
      </w:divBdr>
    </w:div>
    <w:div w:id="678770955">
      <w:bodyDiv w:val="1"/>
      <w:marLeft w:val="0"/>
      <w:marRight w:val="0"/>
      <w:marTop w:val="0"/>
      <w:marBottom w:val="0"/>
      <w:divBdr>
        <w:top w:val="none" w:sz="0" w:space="0" w:color="auto"/>
        <w:left w:val="none" w:sz="0" w:space="0" w:color="auto"/>
        <w:bottom w:val="none" w:sz="0" w:space="0" w:color="auto"/>
        <w:right w:val="none" w:sz="0" w:space="0" w:color="auto"/>
      </w:divBdr>
    </w:div>
    <w:div w:id="792283603">
      <w:bodyDiv w:val="1"/>
      <w:marLeft w:val="0"/>
      <w:marRight w:val="0"/>
      <w:marTop w:val="0"/>
      <w:marBottom w:val="0"/>
      <w:divBdr>
        <w:top w:val="none" w:sz="0" w:space="0" w:color="auto"/>
        <w:left w:val="none" w:sz="0" w:space="0" w:color="auto"/>
        <w:bottom w:val="none" w:sz="0" w:space="0" w:color="auto"/>
        <w:right w:val="none" w:sz="0" w:space="0" w:color="auto"/>
      </w:divBdr>
    </w:div>
    <w:div w:id="850336960">
      <w:bodyDiv w:val="1"/>
      <w:marLeft w:val="0"/>
      <w:marRight w:val="0"/>
      <w:marTop w:val="0"/>
      <w:marBottom w:val="0"/>
      <w:divBdr>
        <w:top w:val="none" w:sz="0" w:space="0" w:color="auto"/>
        <w:left w:val="none" w:sz="0" w:space="0" w:color="auto"/>
        <w:bottom w:val="none" w:sz="0" w:space="0" w:color="auto"/>
        <w:right w:val="none" w:sz="0" w:space="0" w:color="auto"/>
      </w:divBdr>
    </w:div>
    <w:div w:id="887686181">
      <w:bodyDiv w:val="1"/>
      <w:marLeft w:val="0"/>
      <w:marRight w:val="0"/>
      <w:marTop w:val="0"/>
      <w:marBottom w:val="0"/>
      <w:divBdr>
        <w:top w:val="none" w:sz="0" w:space="0" w:color="auto"/>
        <w:left w:val="none" w:sz="0" w:space="0" w:color="auto"/>
        <w:bottom w:val="none" w:sz="0" w:space="0" w:color="auto"/>
        <w:right w:val="none" w:sz="0" w:space="0" w:color="auto"/>
      </w:divBdr>
    </w:div>
    <w:div w:id="970986711">
      <w:bodyDiv w:val="1"/>
      <w:marLeft w:val="0"/>
      <w:marRight w:val="0"/>
      <w:marTop w:val="0"/>
      <w:marBottom w:val="0"/>
      <w:divBdr>
        <w:top w:val="none" w:sz="0" w:space="0" w:color="auto"/>
        <w:left w:val="none" w:sz="0" w:space="0" w:color="auto"/>
        <w:bottom w:val="none" w:sz="0" w:space="0" w:color="auto"/>
        <w:right w:val="none" w:sz="0" w:space="0" w:color="auto"/>
      </w:divBdr>
    </w:div>
    <w:div w:id="1094668369">
      <w:bodyDiv w:val="1"/>
      <w:marLeft w:val="0"/>
      <w:marRight w:val="0"/>
      <w:marTop w:val="0"/>
      <w:marBottom w:val="0"/>
      <w:divBdr>
        <w:top w:val="none" w:sz="0" w:space="0" w:color="auto"/>
        <w:left w:val="none" w:sz="0" w:space="0" w:color="auto"/>
        <w:bottom w:val="none" w:sz="0" w:space="0" w:color="auto"/>
        <w:right w:val="none" w:sz="0" w:space="0" w:color="auto"/>
      </w:divBdr>
    </w:div>
    <w:div w:id="1326588005">
      <w:bodyDiv w:val="1"/>
      <w:marLeft w:val="0"/>
      <w:marRight w:val="0"/>
      <w:marTop w:val="0"/>
      <w:marBottom w:val="0"/>
      <w:divBdr>
        <w:top w:val="none" w:sz="0" w:space="0" w:color="auto"/>
        <w:left w:val="none" w:sz="0" w:space="0" w:color="auto"/>
        <w:bottom w:val="none" w:sz="0" w:space="0" w:color="auto"/>
        <w:right w:val="none" w:sz="0" w:space="0" w:color="auto"/>
      </w:divBdr>
    </w:div>
    <w:div w:id="1363823899">
      <w:bodyDiv w:val="1"/>
      <w:marLeft w:val="0"/>
      <w:marRight w:val="0"/>
      <w:marTop w:val="0"/>
      <w:marBottom w:val="0"/>
      <w:divBdr>
        <w:top w:val="none" w:sz="0" w:space="0" w:color="auto"/>
        <w:left w:val="none" w:sz="0" w:space="0" w:color="auto"/>
        <w:bottom w:val="none" w:sz="0" w:space="0" w:color="auto"/>
        <w:right w:val="none" w:sz="0" w:space="0" w:color="auto"/>
      </w:divBdr>
    </w:div>
    <w:div w:id="1426851728">
      <w:bodyDiv w:val="1"/>
      <w:marLeft w:val="0"/>
      <w:marRight w:val="0"/>
      <w:marTop w:val="0"/>
      <w:marBottom w:val="0"/>
      <w:divBdr>
        <w:top w:val="none" w:sz="0" w:space="0" w:color="auto"/>
        <w:left w:val="none" w:sz="0" w:space="0" w:color="auto"/>
        <w:bottom w:val="none" w:sz="0" w:space="0" w:color="auto"/>
        <w:right w:val="none" w:sz="0" w:space="0" w:color="auto"/>
      </w:divBdr>
    </w:div>
    <w:div w:id="1450514252">
      <w:bodyDiv w:val="1"/>
      <w:marLeft w:val="0"/>
      <w:marRight w:val="0"/>
      <w:marTop w:val="0"/>
      <w:marBottom w:val="0"/>
      <w:divBdr>
        <w:top w:val="none" w:sz="0" w:space="0" w:color="auto"/>
        <w:left w:val="none" w:sz="0" w:space="0" w:color="auto"/>
        <w:bottom w:val="none" w:sz="0" w:space="0" w:color="auto"/>
        <w:right w:val="none" w:sz="0" w:space="0" w:color="auto"/>
      </w:divBdr>
    </w:div>
    <w:div w:id="1560050793">
      <w:bodyDiv w:val="1"/>
      <w:marLeft w:val="0"/>
      <w:marRight w:val="0"/>
      <w:marTop w:val="0"/>
      <w:marBottom w:val="0"/>
      <w:divBdr>
        <w:top w:val="none" w:sz="0" w:space="0" w:color="auto"/>
        <w:left w:val="none" w:sz="0" w:space="0" w:color="auto"/>
        <w:bottom w:val="none" w:sz="0" w:space="0" w:color="auto"/>
        <w:right w:val="none" w:sz="0" w:space="0" w:color="auto"/>
      </w:divBdr>
    </w:div>
    <w:div w:id="1570729270">
      <w:bodyDiv w:val="1"/>
      <w:marLeft w:val="0"/>
      <w:marRight w:val="0"/>
      <w:marTop w:val="0"/>
      <w:marBottom w:val="0"/>
      <w:divBdr>
        <w:top w:val="none" w:sz="0" w:space="0" w:color="auto"/>
        <w:left w:val="none" w:sz="0" w:space="0" w:color="auto"/>
        <w:bottom w:val="none" w:sz="0" w:space="0" w:color="auto"/>
        <w:right w:val="none" w:sz="0" w:space="0" w:color="auto"/>
      </w:divBdr>
    </w:div>
    <w:div w:id="1613321236">
      <w:bodyDiv w:val="1"/>
      <w:marLeft w:val="0"/>
      <w:marRight w:val="0"/>
      <w:marTop w:val="0"/>
      <w:marBottom w:val="0"/>
      <w:divBdr>
        <w:top w:val="none" w:sz="0" w:space="0" w:color="auto"/>
        <w:left w:val="none" w:sz="0" w:space="0" w:color="auto"/>
        <w:bottom w:val="none" w:sz="0" w:space="0" w:color="auto"/>
        <w:right w:val="none" w:sz="0" w:space="0" w:color="auto"/>
      </w:divBdr>
    </w:div>
    <w:div w:id="1692871518">
      <w:bodyDiv w:val="1"/>
      <w:marLeft w:val="0"/>
      <w:marRight w:val="0"/>
      <w:marTop w:val="0"/>
      <w:marBottom w:val="0"/>
      <w:divBdr>
        <w:top w:val="none" w:sz="0" w:space="0" w:color="auto"/>
        <w:left w:val="none" w:sz="0" w:space="0" w:color="auto"/>
        <w:bottom w:val="none" w:sz="0" w:space="0" w:color="auto"/>
        <w:right w:val="none" w:sz="0" w:space="0" w:color="auto"/>
      </w:divBdr>
    </w:div>
    <w:div w:id="1732189004">
      <w:bodyDiv w:val="1"/>
      <w:marLeft w:val="0"/>
      <w:marRight w:val="0"/>
      <w:marTop w:val="0"/>
      <w:marBottom w:val="0"/>
      <w:divBdr>
        <w:top w:val="none" w:sz="0" w:space="0" w:color="auto"/>
        <w:left w:val="none" w:sz="0" w:space="0" w:color="auto"/>
        <w:bottom w:val="none" w:sz="0" w:space="0" w:color="auto"/>
        <w:right w:val="none" w:sz="0" w:space="0" w:color="auto"/>
      </w:divBdr>
    </w:div>
    <w:div w:id="1810979904">
      <w:bodyDiv w:val="1"/>
      <w:marLeft w:val="0"/>
      <w:marRight w:val="0"/>
      <w:marTop w:val="0"/>
      <w:marBottom w:val="0"/>
      <w:divBdr>
        <w:top w:val="none" w:sz="0" w:space="0" w:color="auto"/>
        <w:left w:val="none" w:sz="0" w:space="0" w:color="auto"/>
        <w:bottom w:val="none" w:sz="0" w:space="0" w:color="auto"/>
        <w:right w:val="none" w:sz="0" w:space="0" w:color="auto"/>
      </w:divBdr>
    </w:div>
    <w:div w:id="1814789343">
      <w:bodyDiv w:val="1"/>
      <w:marLeft w:val="0"/>
      <w:marRight w:val="0"/>
      <w:marTop w:val="0"/>
      <w:marBottom w:val="0"/>
      <w:divBdr>
        <w:top w:val="none" w:sz="0" w:space="0" w:color="auto"/>
        <w:left w:val="none" w:sz="0" w:space="0" w:color="auto"/>
        <w:bottom w:val="none" w:sz="0" w:space="0" w:color="auto"/>
        <w:right w:val="none" w:sz="0" w:space="0" w:color="auto"/>
      </w:divBdr>
    </w:div>
    <w:div w:id="1834296298">
      <w:bodyDiv w:val="1"/>
      <w:marLeft w:val="0"/>
      <w:marRight w:val="0"/>
      <w:marTop w:val="0"/>
      <w:marBottom w:val="0"/>
      <w:divBdr>
        <w:top w:val="none" w:sz="0" w:space="0" w:color="auto"/>
        <w:left w:val="none" w:sz="0" w:space="0" w:color="auto"/>
        <w:bottom w:val="none" w:sz="0" w:space="0" w:color="auto"/>
        <w:right w:val="none" w:sz="0" w:space="0" w:color="auto"/>
      </w:divBdr>
    </w:div>
    <w:div w:id="1961524071">
      <w:bodyDiv w:val="1"/>
      <w:marLeft w:val="0"/>
      <w:marRight w:val="0"/>
      <w:marTop w:val="0"/>
      <w:marBottom w:val="0"/>
      <w:divBdr>
        <w:top w:val="none" w:sz="0" w:space="0" w:color="auto"/>
        <w:left w:val="none" w:sz="0" w:space="0" w:color="auto"/>
        <w:bottom w:val="none" w:sz="0" w:space="0" w:color="auto"/>
        <w:right w:val="none" w:sz="0" w:space="0" w:color="auto"/>
      </w:divBdr>
    </w:div>
    <w:div w:id="2000190974">
      <w:bodyDiv w:val="1"/>
      <w:marLeft w:val="0"/>
      <w:marRight w:val="0"/>
      <w:marTop w:val="0"/>
      <w:marBottom w:val="0"/>
      <w:divBdr>
        <w:top w:val="none" w:sz="0" w:space="0" w:color="auto"/>
        <w:left w:val="none" w:sz="0" w:space="0" w:color="auto"/>
        <w:bottom w:val="none" w:sz="0" w:space="0" w:color="auto"/>
        <w:right w:val="none" w:sz="0" w:space="0" w:color="auto"/>
      </w:divBdr>
    </w:div>
    <w:div w:id="2038463542">
      <w:bodyDiv w:val="1"/>
      <w:marLeft w:val="0"/>
      <w:marRight w:val="0"/>
      <w:marTop w:val="0"/>
      <w:marBottom w:val="0"/>
      <w:divBdr>
        <w:top w:val="none" w:sz="0" w:space="0" w:color="auto"/>
        <w:left w:val="none" w:sz="0" w:space="0" w:color="auto"/>
        <w:bottom w:val="none" w:sz="0" w:space="0" w:color="auto"/>
        <w:right w:val="none" w:sz="0" w:space="0" w:color="auto"/>
      </w:divBdr>
    </w:div>
    <w:div w:id="2107849726">
      <w:bodyDiv w:val="1"/>
      <w:marLeft w:val="0"/>
      <w:marRight w:val="0"/>
      <w:marTop w:val="0"/>
      <w:marBottom w:val="0"/>
      <w:divBdr>
        <w:top w:val="none" w:sz="0" w:space="0" w:color="auto"/>
        <w:left w:val="none" w:sz="0" w:space="0" w:color="auto"/>
        <w:bottom w:val="none" w:sz="0" w:space="0" w:color="auto"/>
        <w:right w:val="none" w:sz="0" w:space="0" w:color="auto"/>
      </w:divBdr>
    </w:div>
    <w:div w:id="212195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5-2018/2015/decreto/d8539.htm" TargetMode="External"/><Relationship Id="rId26" Type="http://schemas.openxmlformats.org/officeDocument/2006/relationships/hyperlink" Target="https://www.gov.br/compras/pt-br/acesso-a-informacao/legislacao/instrucoes-normativas/instrucao-normativa-seges-me-no-73-de-30-de-setembro-de-2022" TargetMode="External"/><Relationship Id="rId39" Type="http://schemas.openxmlformats.org/officeDocument/2006/relationships/header" Target="header2.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3.xm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7" Type="http://schemas.openxmlformats.org/officeDocument/2006/relationships/hyperlink" Target="http://www.gov.br/compras" TargetMode="External"/><Relationship Id="rId2" Type="http://schemas.openxmlformats.org/officeDocument/2006/relationships/styles" Target="styles.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cnj.jus.br/improbidade_adm/consultar_requerido.php" TargetMode="External"/><Relationship Id="rId32" Type="http://schemas.openxmlformats.org/officeDocument/2006/relationships/hyperlink" Target="http://www.comprasnet.gov.br" TargetMode="External"/><Relationship Id="rId37" Type="http://schemas.openxmlformats.org/officeDocument/2006/relationships/hyperlink" Target="http://www.comprasnet.gov.br" TargetMode="External"/><Relationship Id="rId40" Type="http://schemas.openxmlformats.org/officeDocument/2006/relationships/footer" Target="footer1.xml"/><Relationship Id="rId45"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ortaltransparencia.gov.br/sancoes/cnep" TargetMode="External"/><Relationship Id="rId28" Type="http://schemas.openxmlformats.org/officeDocument/2006/relationships/hyperlink" Target="https://www.planalto.gov.br/ccivil_03/_ato2015-2018/2016/decreto/d8660.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ortaltransparencia.gov.br/sancoes/ceis"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3.xm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leis/l8429.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eader" Target="header1.xm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07-2010/2009/lei/l12187.ht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30435</Words>
  <Characters>164349</Characters>
  <Application>Microsoft Office Word</Application>
  <DocSecurity>0</DocSecurity>
  <Lines>1369</Lines>
  <Paragraphs>388</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194396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4</cp:revision>
  <cp:lastPrinted>2024-06-27T16:25:00Z</cp:lastPrinted>
  <dcterms:created xsi:type="dcterms:W3CDTF">2024-06-27T19:38:00Z</dcterms:created>
  <dcterms:modified xsi:type="dcterms:W3CDTF">2024-06-27T19:47:00Z</dcterms:modified>
</cp:coreProperties>
</file>